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</w:p>
    <w:tbl>
      <w:tblPr>
        <w:tblStyle w:val="4"/>
        <w:tblW w:w="848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70"/>
        <w:gridCol w:w="940"/>
        <w:gridCol w:w="2940"/>
        <w:gridCol w:w="1540"/>
        <w:gridCol w:w="1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88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长春市职业院校专业（学科）带头人名单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课程类型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曹杨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苏晓明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颜丹丹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李明清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郝俊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陈爽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王翼飞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孙明哲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食品药品与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吴威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食品药品与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徐琨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于洪梅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生物与化工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赵毅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生物与化工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苏东梅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王玥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食品药品与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杜金霞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李季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方振龙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张鑫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孙佳帝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张虹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何凤云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食品药品与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臧学丽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生物与化工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林大专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杨智源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刘敏捷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长春师范高等专科学校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许丹彤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长春师范高等专科学校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教育与体育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张影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李杨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崔立华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曹勋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汪洪青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曲志鹏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孔祥华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于会春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胡颖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王翠凤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轻工纺织大类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朱唯娜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刘人瑞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胡颖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张昌宇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公共管理与服务大类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周香春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刘艳秋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刘海燕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肖振东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长春市城建工程学校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左俊平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长春市城建工程学校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朱淑芳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长春市城建工程学校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教育与体育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徐丹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长春市公共关系学校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王小梅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吉林省医药中等职业学校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车蕾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吉林省残疾人中等职业学校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长春市职业与成人教育研究指导中心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郑晓哲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长春市职业与成人教育研究指导中心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长春市职业与成人教育研究指导中心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技工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王成贵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长春市商贸旅游技术学校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技工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高洪喜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吉林省东科技工学校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技工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李新刚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吉林职业技师学院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技工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孙静波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长春工业技术学校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技工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路宇涵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中铁十三局技师学院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M2U3MDIwM2E5NGMyZDljNGUxYTk2NTZlYTNmYzAifQ=="/>
  </w:docVars>
  <w:rsids>
    <w:rsidRoot w:val="00000000"/>
    <w:rsid w:val="0AB66A08"/>
    <w:rsid w:val="102413DD"/>
    <w:rsid w:val="11290977"/>
    <w:rsid w:val="2492140C"/>
    <w:rsid w:val="32191CA0"/>
    <w:rsid w:val="36636650"/>
    <w:rsid w:val="5CDB7D96"/>
    <w:rsid w:val="6AFC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spacing w:before="240" w:beforeLines="0" w:beforeAutospacing="0" w:afterLines="0" w:afterAutospacing="0" w:line="240" w:lineRule="exact"/>
      <w:outlineLvl w:val="1"/>
    </w:pPr>
    <w:rPr>
      <w:rFonts w:ascii="Arial" w:hAnsi="Arial" w:eastAsia="仿宋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Arial" w:hAnsi="Arial" w:eastAsia="仿宋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2022-06-15T09:49:00Z</dcterms:created>
  <dc:creator>HUAWEI</dc:creator>
  <cp:lastModifiedBy>BLUE EAGLE</cp:lastModifiedBy>
  <dcterms:modified xsi:type="dcterms:W3CDTF">2024-04-01T05:24:49Z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6353904A94A34E8192BFA5FF221977FB_13</vt:lpwstr>
  </property>
</Properties>
</file>