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E" w:rsidRDefault="006B529E" w:rsidP="00C43F11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36663" w:rsidRDefault="00C36663" w:rsidP="00C36663">
      <w:pPr>
        <w:wordWrap w:val="0"/>
        <w:ind w:firstLineChars="1050" w:firstLine="336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cs="Times New Roman" w:hint="eastAsia"/>
          <w:sz w:val="32"/>
          <w:szCs w:val="32"/>
        </w:rPr>
        <w:t>】</w:t>
      </w:r>
    </w:p>
    <w:p w:rsidR="00C36663" w:rsidRDefault="00C36663" w:rsidP="00C36663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48"/>
          <w:szCs w:val="48"/>
        </w:rPr>
        <w:t xml:space="preserve">                         </w:t>
      </w:r>
      <w:r>
        <w:rPr>
          <w:rFonts w:ascii="仿宋" w:eastAsia="仿宋" w:hAnsi="仿宋" w:cs="Times New Roman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同意公开</w:t>
      </w:r>
      <w:r>
        <w:rPr>
          <w:rFonts w:ascii="仿宋" w:eastAsia="仿宋" w:hAnsi="仿宋" w:cs="Times New Roman" w:hint="eastAsia"/>
          <w:sz w:val="32"/>
          <w:szCs w:val="32"/>
        </w:rPr>
        <w:t>】</w:t>
      </w:r>
    </w:p>
    <w:p w:rsidR="00C36663" w:rsidRDefault="00C36663" w:rsidP="00C43F11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43F11" w:rsidRDefault="00E55E74" w:rsidP="00C43F11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43F11">
        <w:rPr>
          <w:rFonts w:ascii="方正小标宋简体" w:eastAsia="方正小标宋简体" w:hint="eastAsia"/>
          <w:sz w:val="44"/>
          <w:szCs w:val="44"/>
        </w:rPr>
        <w:t>对长春市第十五届人民代表大会</w:t>
      </w:r>
    </w:p>
    <w:p w:rsidR="00E55E74" w:rsidRDefault="00E55E74" w:rsidP="00C43F11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43F11">
        <w:rPr>
          <w:rFonts w:ascii="方正小标宋简体" w:eastAsia="方正小标宋简体" w:hint="eastAsia"/>
          <w:sz w:val="44"/>
          <w:szCs w:val="44"/>
        </w:rPr>
        <w:t>第四次会议</w:t>
      </w:r>
      <w:r w:rsidR="008D5C47">
        <w:rPr>
          <w:rFonts w:ascii="方正小标宋简体" w:eastAsia="方正小标宋简体" w:hint="eastAsia"/>
          <w:sz w:val="44"/>
          <w:szCs w:val="44"/>
        </w:rPr>
        <w:t>第165号</w:t>
      </w:r>
      <w:r w:rsidRPr="00C43F11">
        <w:rPr>
          <w:rFonts w:ascii="方正小标宋简体" w:eastAsia="方正小标宋简体" w:hint="eastAsia"/>
          <w:sz w:val="44"/>
          <w:szCs w:val="44"/>
        </w:rPr>
        <w:t>代表建议的答复</w:t>
      </w:r>
    </w:p>
    <w:p w:rsidR="006B529E" w:rsidRPr="00C43F11" w:rsidRDefault="006B529E" w:rsidP="00C43F11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837FC" w:rsidRPr="003300B8" w:rsidRDefault="00FA6677" w:rsidP="00BD23F2">
      <w:pPr>
        <w:spacing w:after="0"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梁艾林</w:t>
      </w:r>
      <w:r w:rsidR="009837FC" w:rsidRPr="003300B8">
        <w:rPr>
          <w:rFonts w:ascii="仿宋_GB2312" w:eastAsia="仿宋_GB2312" w:hAnsi="仿宋" w:cs="仿宋_GB2312" w:hint="eastAsia"/>
          <w:sz w:val="32"/>
          <w:szCs w:val="32"/>
        </w:rPr>
        <w:t>代表：</w:t>
      </w:r>
    </w:p>
    <w:p w:rsidR="009837FC" w:rsidRPr="003300B8" w:rsidRDefault="00630327" w:rsidP="00BD23F2">
      <w:pPr>
        <w:spacing w:after="0"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300B8">
        <w:rPr>
          <w:rFonts w:ascii="仿宋_GB2312" w:eastAsia="仿宋_GB2312" w:hAnsi="仿宋" w:cs="仿宋_GB2312" w:hint="eastAsia"/>
          <w:sz w:val="32"/>
          <w:szCs w:val="32"/>
        </w:rPr>
        <w:t>您在市十五届人大四</w:t>
      </w:r>
      <w:r w:rsidR="009837FC" w:rsidRPr="003300B8">
        <w:rPr>
          <w:rFonts w:ascii="仿宋_GB2312" w:eastAsia="仿宋_GB2312" w:hAnsi="仿宋" w:cs="仿宋_GB2312" w:hint="eastAsia"/>
          <w:sz w:val="32"/>
          <w:szCs w:val="32"/>
        </w:rPr>
        <w:t>次会议上提出的《</w:t>
      </w:r>
      <w:r w:rsidRPr="003300B8">
        <w:rPr>
          <w:rFonts w:ascii="仿宋_GB2312" w:eastAsia="仿宋_GB2312" w:hint="eastAsia"/>
          <w:bCs/>
          <w:sz w:val="32"/>
          <w:szCs w:val="32"/>
        </w:rPr>
        <w:t>关于助推缓解学前儿童“入园难”的建议</w:t>
      </w:r>
      <w:r w:rsidR="009837FC" w:rsidRPr="003300B8">
        <w:rPr>
          <w:rFonts w:ascii="仿宋_GB2312" w:eastAsia="仿宋_GB2312" w:hAnsi="仿宋" w:cs="仿宋_GB2312" w:hint="eastAsia"/>
          <w:sz w:val="32"/>
          <w:szCs w:val="32"/>
        </w:rPr>
        <w:t>》(第</w:t>
      </w:r>
      <w:r w:rsidRPr="003300B8">
        <w:rPr>
          <w:rFonts w:ascii="仿宋_GB2312" w:eastAsia="仿宋_GB2312" w:hAnsi="仿宋" w:cs="仿宋_GB2312" w:hint="eastAsia"/>
          <w:sz w:val="32"/>
          <w:szCs w:val="32"/>
        </w:rPr>
        <w:t>165</w:t>
      </w:r>
      <w:r w:rsidR="009837FC" w:rsidRPr="003300B8">
        <w:rPr>
          <w:rFonts w:ascii="仿宋_GB2312" w:eastAsia="仿宋_GB2312" w:hAnsi="仿宋" w:cs="仿宋_GB2312" w:hint="eastAsia"/>
          <w:sz w:val="32"/>
          <w:szCs w:val="32"/>
        </w:rPr>
        <w:t xml:space="preserve">号)收悉，感谢您对我市教育系统工作的关注，关于学前教育改革发展的建议提得及时、准确，这也是我局的重点工作。经我局认真梳理研究后，现答复如下： </w:t>
      </w:r>
    </w:p>
    <w:p w:rsidR="00062AD5" w:rsidRPr="003300B8" w:rsidRDefault="00062AD5" w:rsidP="00BD23F2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00B8">
        <w:rPr>
          <w:rFonts w:ascii="仿宋_GB2312" w:eastAsia="仿宋_GB2312" w:hAnsi="仿宋" w:hint="eastAsia"/>
          <w:sz w:val="32"/>
          <w:szCs w:val="32"/>
        </w:rPr>
        <w:t>近几年，长春市紧紧围绕公益性、普惠性两大主题，在政府的高位统筹下，聚焦制约学前教育发展的重点难点问题，统筹谋划  系统推进  推动我市学前教育实现了长足发展。</w:t>
      </w:r>
    </w:p>
    <w:p w:rsidR="00DC28A4" w:rsidRPr="003300B8" w:rsidRDefault="00DC28A4" w:rsidP="00BD23F2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00B8">
        <w:rPr>
          <w:rFonts w:ascii="黑体" w:eastAsia="黑体" w:hAnsi="黑体" w:hint="eastAsia"/>
          <w:sz w:val="32"/>
          <w:szCs w:val="32"/>
        </w:rPr>
        <w:t>一、基本情况</w:t>
      </w:r>
    </w:p>
    <w:p w:rsidR="00772032" w:rsidRPr="0086222C" w:rsidRDefault="00772032" w:rsidP="00BD23F2">
      <w:pPr>
        <w:spacing w:after="0" w:line="560" w:lineRule="exact"/>
        <w:ind w:firstLine="646"/>
        <w:rPr>
          <w:rFonts w:ascii="黑体" w:eastAsia="黑体" w:hAnsi="黑体"/>
          <w:sz w:val="32"/>
          <w:szCs w:val="32"/>
        </w:rPr>
      </w:pPr>
      <w:r w:rsidRPr="00D157D1">
        <w:rPr>
          <w:rFonts w:ascii="仿宋" w:eastAsia="仿宋" w:hAnsi="仿宋" w:hint="eastAsia"/>
          <w:sz w:val="32"/>
          <w:szCs w:val="32"/>
        </w:rPr>
        <w:t>截至2019年底，全市共有幼儿园828个，在园幼儿11.5万人，学前三年毛入园率为87%。</w:t>
      </w:r>
    </w:p>
    <w:p w:rsidR="009E7658" w:rsidRPr="009E7658" w:rsidRDefault="00DC28A4" w:rsidP="00BD23F2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00B8">
        <w:rPr>
          <w:rFonts w:ascii="黑体" w:eastAsia="黑体" w:hAnsi="黑体" w:hint="eastAsia"/>
          <w:sz w:val="32"/>
          <w:szCs w:val="32"/>
        </w:rPr>
        <w:t>二、主要任务</w:t>
      </w:r>
    </w:p>
    <w:p w:rsidR="009E7658" w:rsidRPr="003300B8" w:rsidRDefault="009E7658" w:rsidP="00BD23F2">
      <w:pPr>
        <w:spacing w:after="0"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3300B8">
        <w:rPr>
          <w:rFonts w:ascii="仿宋_GB2312" w:eastAsia="仿宋_GB2312" w:hAnsi="仿宋" w:cs="Times New Roman" w:hint="eastAsia"/>
          <w:sz w:val="32"/>
          <w:szCs w:val="32"/>
        </w:rPr>
        <w:t>按照市委市政府部署，全市学前教育确立“一点两翼”总体思路：以推进小区配套园治理为学前教育事业发展的核心突破点，以扶持普惠性民办幼儿园和清理整顿无资质</w:t>
      </w:r>
      <w:r w:rsidRPr="003300B8">
        <w:rPr>
          <w:rFonts w:ascii="仿宋_GB2312" w:eastAsia="仿宋_GB2312" w:hAnsi="仿宋" w:cs="Times New Roman" w:hint="eastAsia"/>
          <w:sz w:val="32"/>
          <w:szCs w:val="32"/>
        </w:rPr>
        <w:lastRenderedPageBreak/>
        <w:t>幼儿园为两翼，初步构建起以公办园、企事业办园、小区配套园、民办园为主体，以托幼看护点为补充的十分钟入园圈，推进全市学前教育普及、普惠、安全、优质发展。</w:t>
      </w:r>
    </w:p>
    <w:p w:rsidR="00303464" w:rsidRPr="003300B8" w:rsidRDefault="009E7658" w:rsidP="00BD23F2">
      <w:pPr>
        <w:spacing w:after="0" w:line="560" w:lineRule="exact"/>
        <w:ind w:firstLineChars="200" w:firstLine="643"/>
        <w:jc w:val="both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(一)</w:t>
      </w:r>
      <w:r w:rsidR="00DC28A4" w:rsidRPr="003300B8">
        <w:rPr>
          <w:rFonts w:ascii="仿宋_GB2312" w:eastAsia="仿宋_GB2312" w:hAnsi="楷体" w:hint="eastAsia"/>
          <w:b/>
          <w:sz w:val="32"/>
          <w:szCs w:val="32"/>
        </w:rPr>
        <w:t>关于小区配套园的治理工作</w:t>
      </w:r>
      <w:r w:rsidR="00303464" w:rsidRPr="003300B8">
        <w:rPr>
          <w:rFonts w:ascii="仿宋_GB2312" w:eastAsia="仿宋_GB2312" w:hAnsi="楷体" w:hint="eastAsia"/>
          <w:b/>
          <w:sz w:val="32"/>
          <w:szCs w:val="32"/>
        </w:rPr>
        <w:t>：</w:t>
      </w:r>
    </w:p>
    <w:p w:rsidR="00AA5377" w:rsidRPr="002E5055" w:rsidRDefault="00AA5377" w:rsidP="00BD23F2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5055">
        <w:rPr>
          <w:rFonts w:ascii="仿宋_GB2312" w:eastAsia="仿宋_GB2312" w:hAnsi="仿宋" w:hint="eastAsia"/>
          <w:sz w:val="32"/>
          <w:szCs w:val="32"/>
        </w:rPr>
        <w:t>依据教育部小区配套幼儿园治理系统数据，</w:t>
      </w:r>
      <w:r>
        <w:rPr>
          <w:rFonts w:ascii="仿宋_GB2312" w:eastAsia="仿宋_GB2312" w:hAnsi="仿宋" w:hint="eastAsia"/>
          <w:sz w:val="32"/>
          <w:szCs w:val="32"/>
        </w:rPr>
        <w:t>结合我市学前教育布局专项规划，采取地毯式排查方式，对需要治理的小区配套园进行多轮摸底，反复核对，甄别分析，初步建立了全市小区配套幼儿园信息数据库，</w:t>
      </w:r>
      <w:r w:rsidRPr="002E5055">
        <w:rPr>
          <w:rFonts w:ascii="仿宋_GB2312" w:eastAsia="仿宋_GB2312" w:hAnsi="仿宋" w:hint="eastAsia"/>
          <w:sz w:val="32"/>
          <w:szCs w:val="32"/>
        </w:rPr>
        <w:t>形成《全市小区配套幼儿园不同时间节点数据统计表》等10份统计数据。目前，我市小区配套幼儿园治理摸底排查工作基完成，底数清晰、涵盖全面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A5377" w:rsidRPr="002E5055" w:rsidRDefault="00AA5377" w:rsidP="00BD23F2">
      <w:pPr>
        <w:spacing w:after="0" w:line="56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2E5055">
        <w:rPr>
          <w:rFonts w:ascii="仿宋_GB2312" w:eastAsia="仿宋_GB2312" w:hAnsi="仿宋" w:hint="eastAsia"/>
          <w:sz w:val="32"/>
          <w:szCs w:val="32"/>
        </w:rPr>
        <w:t>充分发挥我局作为治理小组办公室的统筹协调职责，</w:t>
      </w:r>
    </w:p>
    <w:p w:rsidR="00AA5377" w:rsidRPr="002E5055" w:rsidRDefault="00AA5377" w:rsidP="00BD23F2">
      <w:pPr>
        <w:spacing w:after="0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围绕《土地出让前置条件意见书》、配套幼儿园产权归属及移交义务、《商品房预售证》及商品房价格构成、普惠性民办幼儿园政府指导定价及补助标准等问题，分别与规自局、房管局、发改委和财政局作了较为深入的沟通交流，探讨政策的可行性和合规性。</w:t>
      </w:r>
    </w:p>
    <w:p w:rsidR="00AA5377" w:rsidRPr="002E5055" w:rsidRDefault="00AA5377" w:rsidP="00BD23F2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5055">
        <w:rPr>
          <w:rFonts w:ascii="仿宋_GB2312" w:eastAsia="仿宋_GB2312" w:hAnsi="仿宋" w:hint="eastAsia"/>
          <w:sz w:val="32"/>
          <w:szCs w:val="32"/>
        </w:rPr>
        <w:t>根据国家、省政府提出的治理目标，深入分析当前工作中的主要矛盾和问题，</w:t>
      </w:r>
      <w:r>
        <w:rPr>
          <w:rFonts w:ascii="仿宋_GB2312" w:eastAsia="仿宋_GB2312" w:hAnsi="仿宋" w:hint="eastAsia"/>
          <w:sz w:val="32"/>
          <w:szCs w:val="32"/>
        </w:rPr>
        <w:t>充分借鉴外地经验，形成《</w:t>
      </w:r>
      <w:r w:rsidRPr="002E5055">
        <w:rPr>
          <w:rFonts w:ascii="仿宋_GB2312" w:eastAsia="仿宋_GB2312" w:hAnsi="仿宋" w:hint="eastAsia"/>
          <w:sz w:val="32"/>
          <w:szCs w:val="32"/>
        </w:rPr>
        <w:t>全市城镇小区配套幼儿园专项治理工作汇报》，</w:t>
      </w:r>
      <w:r>
        <w:rPr>
          <w:rFonts w:ascii="仿宋_GB2312" w:eastAsia="仿宋_GB2312" w:hAnsi="仿宋" w:hint="eastAsia"/>
          <w:sz w:val="32"/>
          <w:szCs w:val="32"/>
        </w:rPr>
        <w:t>按照先易后难、由近及远、分类推进的工作思路，拟采取“规范一部分、回收一部分、补建一部分、回购和转成普惠一部分”的分类治理办法，推动新一轮治理工作的深入开展。</w:t>
      </w:r>
    </w:p>
    <w:p w:rsidR="00DC28A4" w:rsidRPr="003300B8" w:rsidRDefault="00DC28A4" w:rsidP="00BD23F2">
      <w:pPr>
        <w:spacing w:after="0"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300B8">
        <w:rPr>
          <w:rFonts w:ascii="仿宋_GB2312" w:eastAsia="仿宋_GB2312" w:hAnsi="黑体" w:hint="eastAsia"/>
          <w:b/>
          <w:sz w:val="32"/>
          <w:szCs w:val="32"/>
        </w:rPr>
        <w:t>（二）清理整顿无资质幼儿园</w:t>
      </w:r>
    </w:p>
    <w:p w:rsidR="009E7658" w:rsidRDefault="009E7658" w:rsidP="00BD23F2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5CDD">
        <w:rPr>
          <w:rFonts w:ascii="仿宋_GB2312" w:eastAsia="仿宋_GB2312" w:hAnsi="仿宋" w:hint="eastAsia"/>
          <w:sz w:val="32"/>
          <w:szCs w:val="32"/>
        </w:rPr>
        <w:lastRenderedPageBreak/>
        <w:t>根据《关于对无资质幼儿园开展集中治理的工作通知》（长教学前字</w:t>
      </w:r>
      <w:r w:rsidRPr="00A65CDD">
        <w:rPr>
          <w:rFonts w:ascii="仿宋_GB2312" w:eastAsia="仿宋_GB2312" w:hAnsi="仿宋"/>
          <w:sz w:val="32"/>
          <w:szCs w:val="32"/>
        </w:rPr>
        <w:t>[</w:t>
      </w:r>
      <w:r w:rsidRPr="00A65CDD">
        <w:rPr>
          <w:rFonts w:ascii="仿宋_GB2312" w:eastAsia="仿宋_GB2312" w:hAnsi="仿宋" w:hint="eastAsia"/>
          <w:sz w:val="32"/>
          <w:szCs w:val="32"/>
        </w:rPr>
        <w:t>2019</w:t>
      </w:r>
      <w:r w:rsidRPr="00A65CDD">
        <w:rPr>
          <w:rFonts w:ascii="仿宋_GB2312" w:eastAsia="仿宋_GB2312" w:hAnsi="仿宋"/>
          <w:sz w:val="32"/>
          <w:szCs w:val="32"/>
        </w:rPr>
        <w:t>]</w:t>
      </w:r>
      <w:r w:rsidRPr="00A65CDD">
        <w:rPr>
          <w:rFonts w:ascii="仿宋_GB2312" w:eastAsia="仿宋_GB2312" w:hAnsi="仿宋" w:hint="eastAsia"/>
          <w:sz w:val="32"/>
          <w:szCs w:val="32"/>
        </w:rPr>
        <w:t>3号）要求，各县市区集中对1000平方米以下的无证园进行治理。依据建设工程消防设计审查管理工作规定，经整改合格的举办成幼儿园或看护点，整改不合格的予以取缔。目前，全市幼儿园看护点共计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A65CDD">
        <w:rPr>
          <w:rFonts w:ascii="仿宋_GB2312" w:eastAsia="仿宋_GB2312" w:hAnsi="仿宋" w:hint="eastAsia"/>
          <w:sz w:val="32"/>
          <w:szCs w:val="32"/>
        </w:rPr>
        <w:t>个。</w:t>
      </w:r>
    </w:p>
    <w:p w:rsidR="00DC28A4" w:rsidRPr="003300B8" w:rsidRDefault="00DC28A4" w:rsidP="00BD23F2">
      <w:pPr>
        <w:spacing w:after="0"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300B8">
        <w:rPr>
          <w:rFonts w:ascii="仿宋_GB2312" w:eastAsia="仿宋_GB2312" w:hAnsi="黑体" w:hint="eastAsia"/>
          <w:b/>
          <w:sz w:val="32"/>
          <w:szCs w:val="32"/>
        </w:rPr>
        <w:t>（三）扶持普惠性民办幼儿园</w:t>
      </w:r>
    </w:p>
    <w:p w:rsidR="00AA5377" w:rsidRPr="002E5055" w:rsidRDefault="00AA5377" w:rsidP="00BD23F2">
      <w:pPr>
        <w:spacing w:after="0"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57EB0">
        <w:rPr>
          <w:rFonts w:ascii="仿宋_GB2312" w:eastAsia="仿宋_GB2312" w:hAnsi="仿宋" w:hint="eastAsia"/>
          <w:sz w:val="32"/>
          <w:szCs w:val="32"/>
        </w:rPr>
        <w:t>做好二道区、汽开区试点幼儿园在园幼儿统计及资金测算工作，两个试验区共计提供普惠学位2169个，</w:t>
      </w:r>
      <w:r w:rsidR="006B63FB">
        <w:rPr>
          <w:rFonts w:ascii="仿宋_GB2312" w:eastAsia="仿宋_GB2312" w:hAnsi="仿宋" w:hint="eastAsia"/>
          <w:sz w:val="32"/>
          <w:szCs w:val="32"/>
        </w:rPr>
        <w:t>拨付</w:t>
      </w:r>
      <w:r w:rsidRPr="00757EB0">
        <w:rPr>
          <w:rFonts w:ascii="仿宋_GB2312" w:eastAsia="仿宋_GB2312" w:hAnsi="仿宋" w:hint="eastAsia"/>
          <w:sz w:val="32"/>
          <w:szCs w:val="32"/>
        </w:rPr>
        <w:t>市级扶持资金146.82万元。</w:t>
      </w:r>
    </w:p>
    <w:p w:rsidR="00AA5377" w:rsidRPr="00757EB0" w:rsidRDefault="00AA5377" w:rsidP="00BD23F2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7EB0">
        <w:rPr>
          <w:rFonts w:ascii="仿宋_GB2312" w:eastAsia="仿宋_GB2312" w:hAnsi="仿宋" w:hint="eastAsia"/>
          <w:sz w:val="32"/>
          <w:szCs w:val="32"/>
        </w:rPr>
        <w:t>会同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757EB0">
        <w:rPr>
          <w:rFonts w:ascii="仿宋_GB2312" w:eastAsia="仿宋_GB2312" w:hAnsi="仿宋" w:hint="eastAsia"/>
          <w:sz w:val="32"/>
          <w:szCs w:val="32"/>
        </w:rPr>
        <w:t>财政局，开展自收自支公办园及普惠（小区）民办园成本构成、运营情况进行深度调研，实地踏查6所幼儿园，书面调研3所幼儿园。经反复分析、充分论证，对样本园逐园进行了成本测算及普惠建议，形成《普惠政策专题调研材料汇编》，包括《关于采取样本法测算普惠性民办幼儿园运营成本的说明》等10份分析材料，为我市制定普惠性民办园收费政策及扶持办法，提供了详实全面、科学准确的基础材料。</w:t>
      </w:r>
    </w:p>
    <w:p w:rsidR="00AA5377" w:rsidRDefault="00AA5377" w:rsidP="00BD23F2">
      <w:pPr>
        <w:spacing w:after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57EB0">
        <w:rPr>
          <w:rFonts w:ascii="仿宋_GB2312" w:eastAsia="仿宋_GB2312" w:hAnsi="仿宋" w:hint="eastAsia"/>
          <w:sz w:val="32"/>
          <w:szCs w:val="32"/>
        </w:rPr>
        <w:t>完成调研报告及普惠建议后，积极与市财政取得沟通，就政策规范性及可行性进行商讨。根据《若干意见》提出的普惠性民办园由省级政府定价，就我市提出的普惠对策及建议，</w:t>
      </w:r>
      <w:r>
        <w:rPr>
          <w:rFonts w:ascii="仿宋_GB2312" w:eastAsia="仿宋_GB2312" w:hAnsi="仿宋" w:hint="eastAsia"/>
          <w:sz w:val="32"/>
          <w:szCs w:val="32"/>
        </w:rPr>
        <w:t>再次</w:t>
      </w:r>
      <w:r w:rsidRPr="00757EB0">
        <w:rPr>
          <w:rFonts w:ascii="仿宋_GB2312" w:eastAsia="仿宋_GB2312" w:hAnsi="仿宋" w:hint="eastAsia"/>
          <w:sz w:val="32"/>
          <w:szCs w:val="32"/>
        </w:rPr>
        <w:t>请示省教育厅基础教育处及财务处。</w:t>
      </w:r>
      <w:r>
        <w:rPr>
          <w:rFonts w:ascii="仿宋_GB2312" w:eastAsia="仿宋_GB2312" w:hAnsi="仿宋" w:hint="eastAsia"/>
          <w:sz w:val="32"/>
          <w:szCs w:val="32"/>
        </w:rPr>
        <w:t>根据回复，</w:t>
      </w:r>
      <w:r w:rsidRPr="00757EB0">
        <w:rPr>
          <w:rFonts w:ascii="仿宋_GB2312" w:eastAsia="仿宋_GB2312" w:hAnsi="仿宋" w:hint="eastAsia"/>
          <w:sz w:val="32"/>
          <w:szCs w:val="32"/>
        </w:rPr>
        <w:t>相关问题</w:t>
      </w:r>
      <w:r>
        <w:rPr>
          <w:rFonts w:ascii="仿宋_GB2312" w:eastAsia="仿宋_GB2312" w:hAnsi="仿宋" w:hint="eastAsia"/>
          <w:sz w:val="32"/>
          <w:szCs w:val="32"/>
        </w:rPr>
        <w:t>有</w:t>
      </w:r>
      <w:r w:rsidRPr="00757EB0">
        <w:rPr>
          <w:rFonts w:ascii="仿宋_GB2312" w:eastAsia="仿宋_GB2312" w:hAnsi="仿宋" w:hint="eastAsia"/>
          <w:sz w:val="32"/>
          <w:szCs w:val="32"/>
        </w:rPr>
        <w:t>待进一步沟通省财政、省发改委等部门。</w:t>
      </w:r>
    </w:p>
    <w:p w:rsidR="00DC28A4" w:rsidRPr="003300B8" w:rsidRDefault="00DC28A4" w:rsidP="00BD23F2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00B8">
        <w:rPr>
          <w:rFonts w:ascii="黑体" w:eastAsia="黑体" w:hAnsi="黑体" w:hint="eastAsia"/>
          <w:sz w:val="32"/>
          <w:szCs w:val="32"/>
        </w:rPr>
        <w:t>三、工作</w:t>
      </w:r>
      <w:r w:rsidR="007D13C7" w:rsidRPr="003300B8">
        <w:rPr>
          <w:rFonts w:ascii="黑体" w:eastAsia="黑体" w:hAnsi="黑体" w:hint="eastAsia"/>
          <w:sz w:val="32"/>
          <w:szCs w:val="32"/>
        </w:rPr>
        <w:t>安排</w:t>
      </w:r>
    </w:p>
    <w:p w:rsidR="003300B8" w:rsidRPr="003300B8" w:rsidRDefault="003300B8" w:rsidP="00BD23F2">
      <w:pPr>
        <w:spacing w:after="0"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3300B8">
        <w:rPr>
          <w:rFonts w:ascii="仿宋_GB2312" w:eastAsia="仿宋_GB2312" w:hAnsi="仿宋" w:cs="Times New Roman" w:hint="eastAsia"/>
          <w:b/>
          <w:bCs/>
          <w:sz w:val="32"/>
          <w:szCs w:val="32"/>
        </w:rPr>
        <w:lastRenderedPageBreak/>
        <w:t>一是纵深推进小区配套幼儿园治理工作。</w:t>
      </w:r>
      <w:r w:rsidRPr="003300B8">
        <w:rPr>
          <w:rFonts w:ascii="仿宋_GB2312" w:eastAsia="仿宋_GB2312" w:hAnsi="仿宋" w:cs="Times New Roman" w:hint="eastAsia"/>
          <w:sz w:val="32"/>
          <w:szCs w:val="32"/>
        </w:rPr>
        <w:t>出台并实施小区幼儿园分类治理实施方案，依据市政府确定的具体政策和操作办法，指导县（市）区加快小区配套幼儿园治理工作，在政策框架内，采取“一事一议”“一园一案”的针对性措施，确保将小区配套幼儿园举办成公办园或委托办成普惠性民办幼儿园。</w:t>
      </w:r>
    </w:p>
    <w:p w:rsidR="003300B8" w:rsidRPr="003300B8" w:rsidRDefault="003300B8" w:rsidP="00BD23F2">
      <w:pPr>
        <w:spacing w:after="0" w:line="560" w:lineRule="exact"/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3300B8">
        <w:rPr>
          <w:rFonts w:ascii="仿宋_GB2312" w:eastAsia="仿宋_GB2312" w:hAnsi="仿宋" w:cs="Times New Roman" w:hint="eastAsia"/>
          <w:b/>
          <w:bCs/>
          <w:sz w:val="32"/>
          <w:szCs w:val="32"/>
        </w:rPr>
        <w:t>二是调整、完善普惠幼儿园收费及补助政策。</w:t>
      </w:r>
      <w:r w:rsidRPr="003300B8">
        <w:rPr>
          <w:rFonts w:ascii="仿宋_GB2312" w:eastAsia="仿宋_GB2312" w:hAnsi="仿宋" w:cs="Times New Roman" w:hint="eastAsia"/>
          <w:sz w:val="32"/>
          <w:szCs w:val="32"/>
        </w:rPr>
        <w:t>结合小区幼儿园治理，正式出台普惠性民办幼儿园收费办法和补助标准，对纳入普惠的民办幼儿园和委托办成普惠的小区配套幼儿园，给予合理的收费限价和财政补助标准，为提高我市普惠幼儿园比例和入园幼儿占比奠定基础。</w:t>
      </w:r>
    </w:p>
    <w:p w:rsidR="003300B8" w:rsidRPr="003300B8" w:rsidRDefault="003300B8" w:rsidP="00BD23F2">
      <w:pPr>
        <w:spacing w:after="0"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32"/>
        </w:rPr>
      </w:pPr>
      <w:r w:rsidRPr="003300B8">
        <w:rPr>
          <w:rFonts w:ascii="仿宋_GB2312" w:eastAsia="仿宋_GB2312" w:hAnsi="仿宋" w:cs="宋体" w:hint="eastAsia"/>
          <w:color w:val="000000"/>
          <w:sz w:val="32"/>
          <w:szCs w:val="32"/>
        </w:rPr>
        <w:t>学前教育国家重视、社会关注、群众关心。我们将严格按照国家和省工作部署，坚持以人民为中心，将城镇小区配套园治理作为为民生实事的“一号工程”，以坚定信心和坚强决心，全面推进治理工作进程，不折不扣、保质保量、按期完成各项治理任务，向市委市政府和全市人民交上满意答卷！</w:t>
      </w:r>
    </w:p>
    <w:p w:rsidR="004358AB" w:rsidRDefault="004358AB" w:rsidP="00BD23F2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510F7F" w:rsidRDefault="00510F7F" w:rsidP="00BD23F2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510F7F" w:rsidRDefault="00510F7F" w:rsidP="00BD23F2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9005C0" w:rsidRDefault="00510F7F" w:rsidP="00510F7F">
      <w:pPr>
        <w:adjustRightInd/>
        <w:snapToGrid/>
        <w:spacing w:after="0"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长春市教育局</w:t>
      </w:r>
    </w:p>
    <w:p w:rsidR="00510F7F" w:rsidRDefault="00510F7F" w:rsidP="00510F7F">
      <w:pPr>
        <w:adjustRightInd/>
        <w:snapToGrid/>
        <w:spacing w:after="0" w:line="560" w:lineRule="exact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2020年6月17日</w:t>
      </w:r>
    </w:p>
    <w:p w:rsidR="00510F7F" w:rsidRDefault="00510F7F" w:rsidP="00510F7F">
      <w:pPr>
        <w:adjustRightInd/>
        <w:snapToGrid/>
        <w:spacing w:after="0" w:line="560" w:lineRule="exact"/>
        <w:rPr>
          <w:rFonts w:ascii="仿宋_GB2312" w:eastAsia="仿宋_GB2312"/>
          <w:sz w:val="32"/>
          <w:szCs w:val="32"/>
        </w:rPr>
      </w:pPr>
    </w:p>
    <w:p w:rsidR="009005C0" w:rsidRPr="003300B8" w:rsidRDefault="009005C0" w:rsidP="00510F7F">
      <w:pPr>
        <w:adjustRightInd/>
        <w:snapToGrid/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承办人姓名及电话：盛丽丽  8878</w:t>
      </w:r>
      <w:r w:rsidR="00237080">
        <w:rPr>
          <w:rFonts w:ascii="仿宋_GB2312" w:eastAsia="仿宋_GB2312" w:hint="eastAsia"/>
          <w:sz w:val="32"/>
          <w:szCs w:val="32"/>
        </w:rPr>
        <w:t>7050</w:t>
      </w:r>
    </w:p>
    <w:sectPr w:rsidR="009005C0" w:rsidRPr="003300B8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37" w:rsidRDefault="00FA2537" w:rsidP="00DC28A4">
      <w:pPr>
        <w:spacing w:after="0"/>
      </w:pPr>
      <w:r>
        <w:separator/>
      </w:r>
    </w:p>
  </w:endnote>
  <w:endnote w:type="continuationSeparator" w:id="0">
    <w:p w:rsidR="00FA2537" w:rsidRDefault="00FA2537" w:rsidP="00DC28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8494"/>
      <w:docPartObj>
        <w:docPartGallery w:val="Page Numbers (Bottom of Page)"/>
        <w:docPartUnique/>
      </w:docPartObj>
    </w:sdtPr>
    <w:sdtContent>
      <w:p w:rsidR="00AA5377" w:rsidRDefault="00F212FA">
        <w:pPr>
          <w:pStyle w:val="a4"/>
          <w:jc w:val="center"/>
        </w:pPr>
        <w:fldSimple w:instr=" PAGE   \* MERGEFORMAT ">
          <w:r w:rsidR="00237080" w:rsidRPr="00237080">
            <w:rPr>
              <w:noProof/>
              <w:lang w:val="zh-CN"/>
            </w:rPr>
            <w:t>4</w:t>
          </w:r>
        </w:fldSimple>
      </w:p>
    </w:sdtContent>
  </w:sdt>
  <w:p w:rsidR="00AA5377" w:rsidRDefault="00AA53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37" w:rsidRDefault="00FA2537" w:rsidP="00DC28A4">
      <w:pPr>
        <w:spacing w:after="0"/>
      </w:pPr>
      <w:r>
        <w:separator/>
      </w:r>
    </w:p>
  </w:footnote>
  <w:footnote w:type="continuationSeparator" w:id="0">
    <w:p w:rsidR="00FA2537" w:rsidRDefault="00FA2537" w:rsidP="00DC28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AD5"/>
    <w:rsid w:val="000802A0"/>
    <w:rsid w:val="000846E6"/>
    <w:rsid w:val="000B41A9"/>
    <w:rsid w:val="000F7DE7"/>
    <w:rsid w:val="00237080"/>
    <w:rsid w:val="00240717"/>
    <w:rsid w:val="002861AA"/>
    <w:rsid w:val="002F5BD0"/>
    <w:rsid w:val="00303464"/>
    <w:rsid w:val="00323B43"/>
    <w:rsid w:val="003300B8"/>
    <w:rsid w:val="003A0AB5"/>
    <w:rsid w:val="003D37D8"/>
    <w:rsid w:val="004138BA"/>
    <w:rsid w:val="00426133"/>
    <w:rsid w:val="004358AB"/>
    <w:rsid w:val="0046689B"/>
    <w:rsid w:val="004C021E"/>
    <w:rsid w:val="00510F7F"/>
    <w:rsid w:val="0053623E"/>
    <w:rsid w:val="005746ED"/>
    <w:rsid w:val="005A60B5"/>
    <w:rsid w:val="005F70BC"/>
    <w:rsid w:val="00630327"/>
    <w:rsid w:val="00642280"/>
    <w:rsid w:val="006B529E"/>
    <w:rsid w:val="006B63FB"/>
    <w:rsid w:val="006D6173"/>
    <w:rsid w:val="007630F2"/>
    <w:rsid w:val="00772032"/>
    <w:rsid w:val="0078548F"/>
    <w:rsid w:val="007D13C7"/>
    <w:rsid w:val="008269FD"/>
    <w:rsid w:val="00831D87"/>
    <w:rsid w:val="0084594B"/>
    <w:rsid w:val="008B7726"/>
    <w:rsid w:val="008D5C47"/>
    <w:rsid w:val="008F6CA1"/>
    <w:rsid w:val="009005C0"/>
    <w:rsid w:val="00942244"/>
    <w:rsid w:val="009837FC"/>
    <w:rsid w:val="009D3E5C"/>
    <w:rsid w:val="009E53A4"/>
    <w:rsid w:val="009E7658"/>
    <w:rsid w:val="00A11313"/>
    <w:rsid w:val="00A85172"/>
    <w:rsid w:val="00AA5377"/>
    <w:rsid w:val="00AB5740"/>
    <w:rsid w:val="00B81097"/>
    <w:rsid w:val="00BD23F2"/>
    <w:rsid w:val="00C17738"/>
    <w:rsid w:val="00C36663"/>
    <w:rsid w:val="00C37829"/>
    <w:rsid w:val="00C43F11"/>
    <w:rsid w:val="00C944BF"/>
    <w:rsid w:val="00D157D1"/>
    <w:rsid w:val="00D31D50"/>
    <w:rsid w:val="00D57C93"/>
    <w:rsid w:val="00D948E4"/>
    <w:rsid w:val="00DC28A4"/>
    <w:rsid w:val="00E3554A"/>
    <w:rsid w:val="00E55E74"/>
    <w:rsid w:val="00EA23FD"/>
    <w:rsid w:val="00EF3F95"/>
    <w:rsid w:val="00F212FA"/>
    <w:rsid w:val="00FA2537"/>
    <w:rsid w:val="00FA6677"/>
    <w:rsid w:val="00FE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8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8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8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8A4"/>
    <w:rPr>
      <w:rFonts w:ascii="Tahoma" w:hAnsi="Tahoma"/>
      <w:sz w:val="18"/>
      <w:szCs w:val="18"/>
    </w:rPr>
  </w:style>
  <w:style w:type="paragraph" w:styleId="a5">
    <w:name w:val="Normal (Web)"/>
    <w:basedOn w:val="a"/>
    <w:rsid w:val="00DC28A4"/>
    <w:pPr>
      <w:widowControl w:val="0"/>
      <w:adjustRightInd/>
      <w:snapToGrid/>
      <w:spacing w:beforeAutospacing="1" w:after="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2008-09-11T17:20:00Z</dcterms:created>
  <dcterms:modified xsi:type="dcterms:W3CDTF">2020-08-04T07:15:00Z</dcterms:modified>
</cp:coreProperties>
</file>