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FB" w:rsidRDefault="003278FB" w:rsidP="003278FB">
      <w:pPr>
        <w:ind w:firstLineChars="1050" w:firstLine="3360"/>
        <w:jc w:val="right"/>
        <w:rPr>
          <w:rFonts w:ascii="仿宋" w:eastAsia="仿宋" w:hAnsi="仿宋"/>
          <w:sz w:val="32"/>
          <w:szCs w:val="32"/>
        </w:rPr>
      </w:pPr>
    </w:p>
    <w:p w:rsidR="003278FB" w:rsidRDefault="003278FB" w:rsidP="003278FB">
      <w:pPr>
        <w:ind w:firstLineChars="1050" w:firstLine="3360"/>
        <w:jc w:val="right"/>
        <w:rPr>
          <w:rFonts w:ascii="仿宋" w:eastAsia="仿宋" w:hAnsi="仿宋"/>
          <w:sz w:val="32"/>
          <w:szCs w:val="32"/>
        </w:rPr>
      </w:pPr>
      <w:r>
        <w:rPr>
          <w:rFonts w:ascii="仿宋" w:eastAsia="仿宋" w:hAnsi="仿宋" w:hint="eastAsia"/>
          <w:sz w:val="32"/>
          <w:szCs w:val="32"/>
        </w:rPr>
        <w:t>【B】</w:t>
      </w:r>
    </w:p>
    <w:p w:rsidR="003278FB" w:rsidRDefault="003278FB" w:rsidP="003278FB">
      <w:pPr>
        <w:wordWrap w:val="0"/>
        <w:ind w:firstLineChars="1050" w:firstLine="4638"/>
        <w:jc w:val="right"/>
        <w:rPr>
          <w:rFonts w:ascii="仿宋" w:eastAsia="仿宋" w:hAnsi="仿宋"/>
          <w:sz w:val="32"/>
          <w:szCs w:val="32"/>
        </w:rPr>
      </w:pPr>
      <w:r>
        <w:rPr>
          <w:rFonts w:ascii="方正小标宋简体" w:eastAsia="方正小标宋简体" w:hAnsi="宋体" w:hint="eastAsia"/>
          <w:b/>
          <w:sz w:val="44"/>
        </w:rPr>
        <w:t xml:space="preserve">      </w:t>
      </w:r>
      <w:r w:rsidR="002169D5">
        <w:rPr>
          <w:rFonts w:ascii="仿宋" w:eastAsia="仿宋" w:hAnsi="仿宋" w:hint="eastAsia"/>
          <w:sz w:val="32"/>
          <w:szCs w:val="32"/>
        </w:rPr>
        <w:t>【</w:t>
      </w:r>
      <w:r>
        <w:rPr>
          <w:rFonts w:ascii="仿宋" w:eastAsia="仿宋" w:hAnsi="仿宋" w:hint="eastAsia"/>
          <w:sz w:val="32"/>
          <w:szCs w:val="32"/>
        </w:rPr>
        <w:t>同意公开】</w:t>
      </w:r>
    </w:p>
    <w:p w:rsidR="003278FB" w:rsidRDefault="003278FB" w:rsidP="0093274B">
      <w:pPr>
        <w:spacing w:line="560" w:lineRule="exact"/>
        <w:jc w:val="center"/>
        <w:rPr>
          <w:rFonts w:ascii="方正小标宋简体" w:eastAsia="方正小标宋简体" w:hAnsi="宋体" w:cs="Times New Roman"/>
          <w:b/>
          <w:sz w:val="44"/>
        </w:rPr>
      </w:pPr>
    </w:p>
    <w:p w:rsidR="0093274B" w:rsidRPr="00495E8B" w:rsidRDefault="0093274B" w:rsidP="0093274B">
      <w:pPr>
        <w:spacing w:line="560" w:lineRule="exact"/>
        <w:jc w:val="center"/>
        <w:rPr>
          <w:rFonts w:ascii="方正小标宋简体" w:eastAsia="方正小标宋简体" w:hAnsi="宋体" w:cs="Times New Roman"/>
          <w:b/>
          <w:sz w:val="44"/>
        </w:rPr>
      </w:pPr>
      <w:r w:rsidRPr="00495E8B">
        <w:rPr>
          <w:rFonts w:ascii="方正小标宋简体" w:eastAsia="方正小标宋简体" w:hAnsi="宋体" w:cs="Times New Roman" w:hint="eastAsia"/>
          <w:b/>
          <w:sz w:val="44"/>
        </w:rPr>
        <w:t>对政协长春市</w:t>
      </w:r>
      <w:r w:rsidRPr="00495E8B">
        <w:rPr>
          <w:rFonts w:ascii="方正小标宋简体" w:eastAsia="方正小标宋简体" w:hAnsi="宋体" w:hint="eastAsia"/>
          <w:b/>
          <w:sz w:val="44"/>
        </w:rPr>
        <w:t>第十三届委员会第四</w:t>
      </w:r>
      <w:r w:rsidRPr="00495E8B">
        <w:rPr>
          <w:rFonts w:ascii="方正小标宋简体" w:eastAsia="方正小标宋简体" w:hAnsi="宋体" w:cs="Times New Roman" w:hint="eastAsia"/>
          <w:b/>
          <w:sz w:val="44"/>
        </w:rPr>
        <w:t>次会议</w:t>
      </w:r>
    </w:p>
    <w:p w:rsidR="0093274B" w:rsidRPr="00495E8B" w:rsidRDefault="0093274B" w:rsidP="0093274B">
      <w:pPr>
        <w:spacing w:line="560" w:lineRule="exact"/>
        <w:jc w:val="center"/>
        <w:rPr>
          <w:rFonts w:ascii="方正小标宋简体" w:eastAsia="方正小标宋简体" w:hAnsi="宋体" w:cs="Times New Roman"/>
          <w:b/>
          <w:w w:val="90"/>
          <w:sz w:val="44"/>
        </w:rPr>
      </w:pPr>
      <w:r w:rsidRPr="00495E8B">
        <w:rPr>
          <w:rFonts w:ascii="方正小标宋简体" w:eastAsia="方正小标宋简体" w:hAnsi="宋体" w:cs="Times New Roman" w:hint="eastAsia"/>
          <w:b/>
          <w:sz w:val="44"/>
        </w:rPr>
        <w:t>第</w:t>
      </w:r>
      <w:r>
        <w:rPr>
          <w:rFonts w:ascii="方正小标宋简体" w:eastAsia="方正小标宋简体" w:hAnsi="宋体" w:hint="eastAsia"/>
          <w:b/>
          <w:sz w:val="44"/>
        </w:rPr>
        <w:t>133</w:t>
      </w:r>
      <w:r w:rsidRPr="00495E8B">
        <w:rPr>
          <w:rFonts w:ascii="方正小标宋简体" w:eastAsia="方正小标宋简体" w:hAnsi="宋体" w:cs="Times New Roman" w:hint="eastAsia"/>
          <w:b/>
          <w:sz w:val="44"/>
        </w:rPr>
        <w:t>号集体提</w:t>
      </w:r>
      <w:r w:rsidRPr="00495E8B">
        <w:rPr>
          <w:rFonts w:ascii="方正小标宋简体" w:eastAsia="方正小标宋简体" w:hAnsi="宋体" w:cs="Times New Roman" w:hint="eastAsia"/>
          <w:b/>
          <w:w w:val="90"/>
          <w:sz w:val="44"/>
        </w:rPr>
        <w:t>案的答复</w:t>
      </w:r>
    </w:p>
    <w:p w:rsidR="0093274B" w:rsidRDefault="0093274B" w:rsidP="0093274B">
      <w:pPr>
        <w:spacing w:line="560" w:lineRule="exact"/>
        <w:rPr>
          <w:rFonts w:ascii="仿宋_GB2312" w:eastAsia="仿宋_GB2312" w:hAnsi="Times New Roman" w:cs="Times New Roman"/>
          <w:sz w:val="32"/>
        </w:rPr>
      </w:pPr>
    </w:p>
    <w:p w:rsidR="0093274B" w:rsidRPr="00AE6A64" w:rsidRDefault="0093274B" w:rsidP="0093274B">
      <w:pPr>
        <w:spacing w:line="560" w:lineRule="exact"/>
        <w:rPr>
          <w:rFonts w:ascii="仿宋_GB2312" w:eastAsia="仿宋_GB2312" w:cs="Times New Roman"/>
          <w:b/>
          <w:w w:val="90"/>
          <w:sz w:val="32"/>
        </w:rPr>
      </w:pPr>
      <w:r>
        <w:rPr>
          <w:rFonts w:ascii="仿宋_GB2312" w:eastAsia="仿宋_GB2312" w:hint="eastAsia"/>
          <w:b/>
          <w:w w:val="90"/>
          <w:sz w:val="32"/>
        </w:rPr>
        <w:t>范翠华</w:t>
      </w:r>
      <w:r w:rsidRPr="00AE6A64">
        <w:rPr>
          <w:rFonts w:ascii="仿宋_GB2312" w:eastAsia="仿宋_GB2312" w:cs="Times New Roman" w:hint="eastAsia"/>
          <w:b/>
          <w:w w:val="90"/>
          <w:sz w:val="32"/>
        </w:rPr>
        <w:t>：</w:t>
      </w:r>
    </w:p>
    <w:p w:rsidR="0093274B" w:rsidRDefault="0093274B" w:rsidP="0093274B">
      <w:pPr>
        <w:spacing w:line="560" w:lineRule="exact"/>
        <w:ind w:firstLine="639"/>
        <w:rPr>
          <w:rFonts w:ascii="仿宋_GB2312" w:eastAsia="仿宋_GB2312"/>
          <w:sz w:val="32"/>
        </w:rPr>
      </w:pPr>
      <w:r>
        <w:rPr>
          <w:rFonts w:ascii="仿宋_GB2312" w:eastAsia="仿宋_GB2312" w:cs="Times New Roman" w:hint="eastAsia"/>
          <w:sz w:val="32"/>
        </w:rPr>
        <w:t>政协长春市</w:t>
      </w:r>
      <w:r>
        <w:rPr>
          <w:rFonts w:ascii="仿宋_GB2312" w:eastAsia="仿宋_GB2312" w:hint="eastAsia"/>
          <w:sz w:val="32"/>
        </w:rPr>
        <w:t>第十三届委员会第四</w:t>
      </w:r>
      <w:r>
        <w:rPr>
          <w:rFonts w:ascii="仿宋_GB2312" w:eastAsia="仿宋_GB2312" w:cs="Times New Roman" w:hint="eastAsia"/>
          <w:sz w:val="32"/>
        </w:rPr>
        <w:t>次会议集体提案《</w:t>
      </w:r>
      <w:r>
        <w:rPr>
          <w:rFonts w:ascii="仿宋_GB2312" w:eastAsia="仿宋_GB2312" w:hint="eastAsia"/>
          <w:sz w:val="32"/>
        </w:rPr>
        <w:t>关于关注学前教育、推动教育均衡发展的建议</w:t>
      </w:r>
      <w:r>
        <w:rPr>
          <w:rFonts w:ascii="仿宋_GB2312" w:eastAsia="仿宋_GB2312" w:cs="Times New Roman" w:hint="eastAsia"/>
          <w:sz w:val="32"/>
        </w:rPr>
        <w:t>》已收悉。经认真研究办理，现答复如</w:t>
      </w:r>
      <w:r>
        <w:rPr>
          <w:rFonts w:ascii="仿宋_GB2312" w:eastAsia="仿宋_GB2312" w:hint="eastAsia"/>
          <w:sz w:val="32"/>
        </w:rPr>
        <w:t>下：</w:t>
      </w:r>
    </w:p>
    <w:p w:rsidR="0093274B" w:rsidRDefault="0093274B" w:rsidP="0093274B">
      <w:pPr>
        <w:spacing w:line="560" w:lineRule="exact"/>
        <w:ind w:firstLineChars="200" w:firstLine="640"/>
        <w:rPr>
          <w:rFonts w:ascii="仿宋" w:eastAsia="仿宋" w:hAnsi="仿宋"/>
          <w:sz w:val="32"/>
          <w:szCs w:val="32"/>
        </w:rPr>
      </w:pPr>
      <w:r w:rsidRPr="0086222C">
        <w:rPr>
          <w:rFonts w:ascii="仿宋" w:eastAsia="仿宋" w:hAnsi="仿宋" w:hint="eastAsia"/>
          <w:sz w:val="32"/>
          <w:szCs w:val="32"/>
        </w:rPr>
        <w:t>为深入贯彻落实国务院《关于学前教育深化改革规范发展的若干意见》，按照</w:t>
      </w:r>
      <w:r>
        <w:rPr>
          <w:rFonts w:ascii="仿宋" w:eastAsia="仿宋" w:hAnsi="仿宋" w:hint="eastAsia"/>
          <w:sz w:val="32"/>
          <w:szCs w:val="32"/>
        </w:rPr>
        <w:t>《</w:t>
      </w:r>
      <w:r w:rsidRPr="00BF3597">
        <w:rPr>
          <w:rFonts w:ascii="仿宋" w:eastAsia="仿宋" w:hAnsi="仿宋"/>
          <w:sz w:val="32"/>
          <w:szCs w:val="32"/>
        </w:rPr>
        <w:t>长春市人民政府办公厅关于印发长春市第三期学前教育行动计划的通知</w:t>
      </w:r>
      <w:r w:rsidRPr="00BF3597">
        <w:rPr>
          <w:rFonts w:ascii="仿宋" w:eastAsia="仿宋" w:hAnsi="仿宋" w:hint="eastAsia"/>
          <w:sz w:val="32"/>
          <w:szCs w:val="32"/>
        </w:rPr>
        <w:t>》</w:t>
      </w:r>
      <w:r w:rsidRPr="0086222C">
        <w:rPr>
          <w:rFonts w:ascii="仿宋" w:eastAsia="仿宋" w:hAnsi="仿宋" w:hint="eastAsia"/>
          <w:sz w:val="32"/>
          <w:szCs w:val="32"/>
        </w:rPr>
        <w:t>的工作要求，</w:t>
      </w:r>
      <w:r>
        <w:rPr>
          <w:rFonts w:ascii="仿宋_GB2312" w:eastAsia="仿宋_GB2312" w:hAnsi="仿宋" w:hint="eastAsia"/>
          <w:sz w:val="32"/>
          <w:szCs w:val="32"/>
        </w:rPr>
        <w:t>围绕学前教育发展目标，我市确立了“一点两翼”的工作思路，即“以推进小区配套园专项治理为核心突破点，以扶持普惠性民办幼儿园和清理整顿无资质幼儿园为两翼”，力求规模发展，兼顾内涵发展，对标高位，综合施策，确保完成学前教育</w:t>
      </w:r>
      <w:r>
        <w:rPr>
          <w:rFonts w:ascii="仿宋_GB2312" w:eastAsia="仿宋_GB2312" w:hAnsi="仿宋" w:cs="仿宋" w:hint="eastAsia"/>
          <w:sz w:val="32"/>
          <w:szCs w:val="32"/>
        </w:rPr>
        <w:t>“985”目标。</w:t>
      </w:r>
    </w:p>
    <w:p w:rsidR="0093274B" w:rsidRPr="0086222C" w:rsidRDefault="0093274B" w:rsidP="0093274B">
      <w:pPr>
        <w:spacing w:line="560" w:lineRule="exact"/>
        <w:ind w:firstLine="646"/>
        <w:rPr>
          <w:rFonts w:ascii="黑体" w:eastAsia="黑体" w:hAnsi="黑体"/>
          <w:sz w:val="32"/>
          <w:szCs w:val="32"/>
        </w:rPr>
      </w:pPr>
      <w:r w:rsidRPr="0086222C">
        <w:rPr>
          <w:rFonts w:ascii="黑体" w:eastAsia="黑体" w:hAnsi="黑体" w:hint="eastAsia"/>
          <w:sz w:val="32"/>
          <w:szCs w:val="32"/>
        </w:rPr>
        <w:t>一、基础情况</w:t>
      </w:r>
    </w:p>
    <w:p w:rsidR="0093274B" w:rsidRPr="0086222C" w:rsidRDefault="0093274B" w:rsidP="0093274B">
      <w:pPr>
        <w:spacing w:line="560" w:lineRule="exact"/>
        <w:ind w:firstLine="646"/>
        <w:rPr>
          <w:rFonts w:ascii="黑体" w:eastAsia="黑体" w:hAnsi="黑体"/>
          <w:sz w:val="32"/>
          <w:szCs w:val="32"/>
        </w:rPr>
      </w:pPr>
      <w:r w:rsidRPr="0086222C">
        <w:rPr>
          <w:rFonts w:ascii="仿宋" w:eastAsia="仿宋" w:hAnsi="仿宋" w:hint="eastAsia"/>
          <w:sz w:val="32"/>
          <w:szCs w:val="32"/>
        </w:rPr>
        <w:lastRenderedPageBreak/>
        <w:t>截至2019年底，全市共有幼儿园828个，在园幼儿11.5万人，学前三年毛入园率为87%。</w:t>
      </w:r>
    </w:p>
    <w:p w:rsidR="0093274B" w:rsidRPr="0086222C" w:rsidRDefault="0093274B" w:rsidP="0093274B">
      <w:pPr>
        <w:spacing w:line="560" w:lineRule="exact"/>
        <w:ind w:firstLine="646"/>
        <w:rPr>
          <w:rFonts w:ascii="黑体" w:eastAsia="黑体" w:hAnsi="黑体"/>
          <w:sz w:val="32"/>
          <w:szCs w:val="32"/>
        </w:rPr>
      </w:pPr>
      <w:r w:rsidRPr="0086222C">
        <w:rPr>
          <w:rFonts w:ascii="黑体" w:eastAsia="黑体" w:hAnsi="黑体" w:hint="eastAsia"/>
          <w:sz w:val="32"/>
          <w:szCs w:val="32"/>
        </w:rPr>
        <w:t>二、工作举措</w:t>
      </w:r>
    </w:p>
    <w:p w:rsidR="0093274B" w:rsidRPr="0086222C" w:rsidRDefault="0093274B" w:rsidP="0093274B">
      <w:pPr>
        <w:spacing w:line="560" w:lineRule="exact"/>
        <w:ind w:firstLineChars="200" w:firstLine="640"/>
        <w:rPr>
          <w:rFonts w:ascii="楷体" w:eastAsia="楷体" w:hAnsi="楷体"/>
          <w:sz w:val="32"/>
          <w:szCs w:val="32"/>
        </w:rPr>
      </w:pPr>
      <w:r w:rsidRPr="0086222C">
        <w:rPr>
          <w:rFonts w:ascii="楷体" w:eastAsia="楷体" w:hAnsi="楷体" w:hint="eastAsia"/>
          <w:sz w:val="32"/>
          <w:szCs w:val="32"/>
        </w:rPr>
        <w:t>（一）推进公办幼儿园建设</w:t>
      </w:r>
    </w:p>
    <w:p w:rsidR="0093274B" w:rsidRPr="00B6035C" w:rsidRDefault="0093274B" w:rsidP="0093274B">
      <w:pPr>
        <w:spacing w:line="560" w:lineRule="exact"/>
        <w:ind w:firstLineChars="150" w:firstLine="480"/>
        <w:rPr>
          <w:rFonts w:ascii="仿宋" w:eastAsia="仿宋" w:hAnsi="仿宋"/>
          <w:sz w:val="32"/>
          <w:szCs w:val="32"/>
        </w:rPr>
      </w:pPr>
      <w:r>
        <w:rPr>
          <w:rFonts w:ascii="仿宋" w:eastAsia="仿宋" w:hAnsi="仿宋" w:hint="eastAsia"/>
          <w:sz w:val="32"/>
          <w:szCs w:val="32"/>
        </w:rPr>
        <w:t>全面完成《长春市第三期学前教育行动计划》确定的2020年新建、改扩建公办园项目。</w:t>
      </w:r>
    </w:p>
    <w:p w:rsidR="0093274B" w:rsidRDefault="0093274B" w:rsidP="0093274B">
      <w:pPr>
        <w:spacing w:line="560" w:lineRule="exact"/>
        <w:ind w:firstLineChars="200" w:firstLine="640"/>
        <w:rPr>
          <w:rFonts w:ascii="仿宋" w:eastAsia="仿宋" w:hAnsi="仿宋"/>
          <w:sz w:val="32"/>
          <w:szCs w:val="32"/>
        </w:rPr>
      </w:pPr>
      <w:r w:rsidRPr="0093584C">
        <w:rPr>
          <w:rFonts w:ascii="仿宋" w:eastAsia="仿宋" w:hAnsi="仿宋" w:cs="宋体" w:hint="eastAsia"/>
          <w:sz w:val="32"/>
          <w:szCs w:val="32"/>
        </w:rPr>
        <w:t>根据2019年第28次《市政府专题会议纪要》，由</w:t>
      </w:r>
      <w:r>
        <w:rPr>
          <w:rFonts w:ascii="仿宋" w:eastAsia="仿宋" w:hAnsi="仿宋" w:cs="宋体" w:hint="eastAsia"/>
          <w:sz w:val="32"/>
          <w:szCs w:val="32"/>
        </w:rPr>
        <w:t>我</w:t>
      </w:r>
      <w:r w:rsidRPr="0093584C">
        <w:rPr>
          <w:rFonts w:ascii="仿宋" w:eastAsia="仿宋" w:hAnsi="仿宋" w:cs="宋体" w:hint="eastAsia"/>
          <w:sz w:val="32"/>
          <w:szCs w:val="32"/>
        </w:rPr>
        <w:t>市规自局负责，</w:t>
      </w:r>
      <w:r w:rsidRPr="0093584C">
        <w:rPr>
          <w:rFonts w:ascii="仿宋" w:eastAsia="仿宋" w:hAnsi="仿宋" w:hint="eastAsia"/>
          <w:sz w:val="32"/>
          <w:szCs w:val="32"/>
        </w:rPr>
        <w:t>对完成征收的夹馅棚户区符合条件的，优先规划建设幼儿园；由市财政局负责，对公园现有附属设施等闲置国有资产进行清查，为改建幼儿园提供场所。由于公办幼儿园涉及建设和运行涉及资金来源和机构设置、编制配备等问题，在市政府的统筹领导下，由市财政局、市编办、市教育局共同研究相关保障问题。</w:t>
      </w:r>
    </w:p>
    <w:p w:rsidR="0093274B" w:rsidRPr="0086222C" w:rsidRDefault="0093274B" w:rsidP="0093274B">
      <w:pPr>
        <w:spacing w:line="560" w:lineRule="exact"/>
        <w:ind w:firstLineChars="200" w:firstLine="640"/>
        <w:rPr>
          <w:rFonts w:ascii="楷体" w:eastAsia="楷体" w:hAnsi="楷体"/>
          <w:sz w:val="32"/>
          <w:szCs w:val="32"/>
        </w:rPr>
      </w:pPr>
      <w:r w:rsidRPr="0086222C">
        <w:rPr>
          <w:rFonts w:ascii="楷体" w:eastAsia="楷体" w:hAnsi="楷体" w:hint="eastAsia"/>
          <w:sz w:val="32"/>
          <w:szCs w:val="32"/>
        </w:rPr>
        <w:t>（二）</w:t>
      </w:r>
      <w:r>
        <w:rPr>
          <w:rFonts w:ascii="楷体" w:eastAsia="楷体" w:hAnsi="楷体" w:hint="eastAsia"/>
          <w:sz w:val="32"/>
          <w:szCs w:val="32"/>
        </w:rPr>
        <w:t>开展</w:t>
      </w:r>
      <w:r w:rsidRPr="0086222C">
        <w:rPr>
          <w:rFonts w:ascii="楷体" w:eastAsia="楷体" w:hAnsi="楷体" w:hint="eastAsia"/>
          <w:sz w:val="32"/>
          <w:szCs w:val="32"/>
        </w:rPr>
        <w:t>普惠性民办幼儿园</w:t>
      </w:r>
      <w:r>
        <w:rPr>
          <w:rFonts w:ascii="楷体" w:eastAsia="楷体" w:hAnsi="楷体" w:hint="eastAsia"/>
          <w:sz w:val="32"/>
          <w:szCs w:val="32"/>
        </w:rPr>
        <w:t>认定及扶持工作</w:t>
      </w:r>
    </w:p>
    <w:p w:rsidR="0093274B" w:rsidRPr="002E5055" w:rsidRDefault="0093274B" w:rsidP="0093274B">
      <w:pPr>
        <w:spacing w:line="560" w:lineRule="exact"/>
        <w:ind w:firstLineChars="200" w:firstLine="640"/>
        <w:rPr>
          <w:rFonts w:ascii="楷体" w:eastAsia="楷体" w:hAnsi="楷体"/>
          <w:sz w:val="32"/>
          <w:szCs w:val="32"/>
        </w:rPr>
      </w:pPr>
      <w:r w:rsidRPr="00757EB0">
        <w:rPr>
          <w:rFonts w:ascii="仿宋_GB2312" w:eastAsia="仿宋_GB2312" w:hAnsi="仿宋" w:hint="eastAsia"/>
          <w:sz w:val="32"/>
          <w:szCs w:val="32"/>
        </w:rPr>
        <w:t>做好二道区、汽开区试点幼儿园在园幼儿统计及资金测算工作，两个试验区共计提供普惠学位2169</w:t>
      </w:r>
      <w:r>
        <w:rPr>
          <w:rFonts w:ascii="仿宋_GB2312" w:eastAsia="仿宋_GB2312" w:hAnsi="仿宋" w:hint="eastAsia"/>
          <w:sz w:val="32"/>
          <w:szCs w:val="32"/>
        </w:rPr>
        <w:t>个，拨付</w:t>
      </w:r>
      <w:r w:rsidRPr="00757EB0">
        <w:rPr>
          <w:rFonts w:ascii="仿宋_GB2312" w:eastAsia="仿宋_GB2312" w:hAnsi="仿宋" w:hint="eastAsia"/>
          <w:sz w:val="32"/>
          <w:szCs w:val="32"/>
        </w:rPr>
        <w:t>市级扶持资金146.82万元。</w:t>
      </w:r>
    </w:p>
    <w:p w:rsidR="0093274B" w:rsidRPr="00757EB0" w:rsidRDefault="0093274B" w:rsidP="0093274B">
      <w:pPr>
        <w:spacing w:line="560" w:lineRule="exact"/>
        <w:ind w:firstLineChars="200" w:firstLine="640"/>
        <w:rPr>
          <w:rFonts w:ascii="仿宋_GB2312" w:eastAsia="仿宋_GB2312" w:hAnsi="仿宋"/>
          <w:sz w:val="32"/>
          <w:szCs w:val="32"/>
        </w:rPr>
      </w:pPr>
      <w:r w:rsidRPr="00757EB0">
        <w:rPr>
          <w:rFonts w:ascii="仿宋_GB2312" w:eastAsia="仿宋_GB2312" w:hAnsi="仿宋" w:hint="eastAsia"/>
          <w:sz w:val="32"/>
          <w:szCs w:val="32"/>
        </w:rPr>
        <w:t>会同</w:t>
      </w:r>
      <w:r>
        <w:rPr>
          <w:rFonts w:ascii="仿宋_GB2312" w:eastAsia="仿宋_GB2312" w:hAnsi="仿宋" w:hint="eastAsia"/>
          <w:sz w:val="32"/>
          <w:szCs w:val="32"/>
        </w:rPr>
        <w:t>市</w:t>
      </w:r>
      <w:r w:rsidRPr="00757EB0">
        <w:rPr>
          <w:rFonts w:ascii="仿宋_GB2312" w:eastAsia="仿宋_GB2312" w:hAnsi="仿宋" w:hint="eastAsia"/>
          <w:sz w:val="32"/>
          <w:szCs w:val="32"/>
        </w:rPr>
        <w:t>财政局，开展自收自支公办园及普惠（小区）民办园成本构成、运营情况进行深度调研，实地踏查6所幼儿园，书面调研3所幼儿园。经反复分析、充分论证，对样本园逐园进行了成本测算及普惠建议，形成《普惠政策专题调研材料汇编》，包括《关于采取样本法测算普惠</w:t>
      </w:r>
      <w:r w:rsidRPr="00757EB0">
        <w:rPr>
          <w:rFonts w:ascii="仿宋_GB2312" w:eastAsia="仿宋_GB2312" w:hAnsi="仿宋" w:hint="eastAsia"/>
          <w:sz w:val="32"/>
          <w:szCs w:val="32"/>
        </w:rPr>
        <w:lastRenderedPageBreak/>
        <w:t>性民办幼儿园运营成本的说明》等10份分析材料，为我市制定普惠性民办园收费政策及扶持办法，提供了详实全面、科学准确的基础材料。</w:t>
      </w:r>
    </w:p>
    <w:p w:rsidR="0093274B" w:rsidRDefault="0093274B" w:rsidP="0093274B">
      <w:pPr>
        <w:spacing w:line="560" w:lineRule="exact"/>
        <w:ind w:firstLineChars="200" w:firstLine="640"/>
        <w:rPr>
          <w:rFonts w:ascii="仿宋_GB2312" w:eastAsia="仿宋_GB2312" w:hAnsi="仿宋"/>
          <w:sz w:val="32"/>
          <w:szCs w:val="32"/>
        </w:rPr>
      </w:pPr>
      <w:r w:rsidRPr="00757EB0">
        <w:rPr>
          <w:rFonts w:ascii="仿宋_GB2312" w:eastAsia="仿宋_GB2312" w:hAnsi="仿宋" w:hint="eastAsia"/>
          <w:sz w:val="32"/>
          <w:szCs w:val="32"/>
        </w:rPr>
        <w:t>完成调研报告及普惠建议后，积极与市财政取得沟通，就政策规范性及可行性进行商讨。根据《若干意见》提出的普惠性民办园由省级政府定价，就我市提出的普惠对策及建议，</w:t>
      </w:r>
      <w:r>
        <w:rPr>
          <w:rFonts w:ascii="仿宋_GB2312" w:eastAsia="仿宋_GB2312" w:hAnsi="仿宋" w:hint="eastAsia"/>
          <w:sz w:val="32"/>
          <w:szCs w:val="32"/>
        </w:rPr>
        <w:t>再次</w:t>
      </w:r>
      <w:r w:rsidRPr="00757EB0">
        <w:rPr>
          <w:rFonts w:ascii="仿宋_GB2312" w:eastAsia="仿宋_GB2312" w:hAnsi="仿宋" w:hint="eastAsia"/>
          <w:sz w:val="32"/>
          <w:szCs w:val="32"/>
        </w:rPr>
        <w:t>请示省教育厅基础教育处及财务处。</w:t>
      </w:r>
      <w:r>
        <w:rPr>
          <w:rFonts w:ascii="仿宋_GB2312" w:eastAsia="仿宋_GB2312" w:hAnsi="仿宋" w:hint="eastAsia"/>
          <w:sz w:val="32"/>
          <w:szCs w:val="32"/>
        </w:rPr>
        <w:t>根据回复，</w:t>
      </w:r>
      <w:r w:rsidRPr="00757EB0">
        <w:rPr>
          <w:rFonts w:ascii="仿宋_GB2312" w:eastAsia="仿宋_GB2312" w:hAnsi="仿宋" w:hint="eastAsia"/>
          <w:sz w:val="32"/>
          <w:szCs w:val="32"/>
        </w:rPr>
        <w:t>相关问题</w:t>
      </w:r>
      <w:r>
        <w:rPr>
          <w:rFonts w:ascii="仿宋_GB2312" w:eastAsia="仿宋_GB2312" w:hAnsi="仿宋" w:hint="eastAsia"/>
          <w:sz w:val="32"/>
          <w:szCs w:val="32"/>
        </w:rPr>
        <w:t>有</w:t>
      </w:r>
      <w:r w:rsidRPr="00757EB0">
        <w:rPr>
          <w:rFonts w:ascii="仿宋_GB2312" w:eastAsia="仿宋_GB2312" w:hAnsi="仿宋" w:hint="eastAsia"/>
          <w:sz w:val="32"/>
          <w:szCs w:val="32"/>
        </w:rPr>
        <w:t>待进一步沟通省财政、省发改委等部门。</w:t>
      </w:r>
    </w:p>
    <w:p w:rsidR="0093274B" w:rsidRPr="00B40229" w:rsidRDefault="0093274B" w:rsidP="0093274B">
      <w:pPr>
        <w:spacing w:line="560" w:lineRule="exact"/>
        <w:ind w:firstLineChars="200" w:firstLine="640"/>
        <w:rPr>
          <w:rFonts w:ascii="仿宋_GB2312" w:eastAsia="仿宋_GB2312" w:hAnsi="仿宋"/>
          <w:sz w:val="32"/>
          <w:szCs w:val="32"/>
        </w:rPr>
      </w:pPr>
      <w:r w:rsidRPr="0086222C">
        <w:rPr>
          <w:rFonts w:ascii="楷体" w:eastAsia="楷体" w:hAnsi="楷体" w:hint="eastAsia"/>
          <w:sz w:val="32"/>
          <w:szCs w:val="32"/>
        </w:rPr>
        <w:t>（三）加强小区配套幼儿园建设管理及专项治理</w:t>
      </w:r>
    </w:p>
    <w:p w:rsidR="0093274B" w:rsidRPr="002E5055" w:rsidRDefault="0093274B" w:rsidP="0093274B">
      <w:pPr>
        <w:spacing w:line="560" w:lineRule="exact"/>
        <w:ind w:firstLineChars="250" w:firstLine="800"/>
        <w:rPr>
          <w:rFonts w:ascii="仿宋_GB2312" w:eastAsia="仿宋_GB2312" w:hAnsi="仿宋"/>
          <w:sz w:val="32"/>
          <w:szCs w:val="32"/>
        </w:rPr>
      </w:pPr>
      <w:r w:rsidRPr="002E5055">
        <w:rPr>
          <w:rFonts w:ascii="仿宋_GB2312" w:eastAsia="仿宋_GB2312" w:hAnsi="仿宋" w:hint="eastAsia"/>
          <w:sz w:val="32"/>
          <w:szCs w:val="32"/>
        </w:rPr>
        <w:t>依据教育部小区配套幼儿园治理系统数据，</w:t>
      </w:r>
      <w:r>
        <w:rPr>
          <w:rFonts w:ascii="仿宋_GB2312" w:eastAsia="仿宋_GB2312" w:hAnsi="仿宋" w:hint="eastAsia"/>
          <w:sz w:val="32"/>
          <w:szCs w:val="32"/>
        </w:rPr>
        <w:t>结合我市学前教育布局专项规划，采取地毯式排查方式，对需要治理的小区配套园进行多轮摸底，反复核对，甄别分析，初步建立了全市小区配套幼儿园信息数据库，</w:t>
      </w:r>
      <w:r w:rsidRPr="002E5055">
        <w:rPr>
          <w:rFonts w:ascii="仿宋_GB2312" w:eastAsia="仿宋_GB2312" w:hAnsi="仿宋" w:hint="eastAsia"/>
          <w:sz w:val="32"/>
          <w:szCs w:val="32"/>
        </w:rPr>
        <w:t>形成《全市小区配套幼儿园不同时间节点数据统计表》等10份统计数据。目前，我市小区配套幼儿园治理摸底排查工作基完成，底数清晰、涵盖全面</w:t>
      </w:r>
      <w:r>
        <w:rPr>
          <w:rFonts w:ascii="仿宋_GB2312" w:eastAsia="仿宋_GB2312" w:hAnsi="仿宋" w:hint="eastAsia"/>
          <w:sz w:val="32"/>
          <w:szCs w:val="32"/>
        </w:rPr>
        <w:t>。</w:t>
      </w:r>
    </w:p>
    <w:p w:rsidR="0093274B" w:rsidRPr="002E5055" w:rsidRDefault="0093274B" w:rsidP="0093274B">
      <w:pPr>
        <w:spacing w:line="560" w:lineRule="exact"/>
        <w:ind w:firstLineChars="250" w:firstLine="800"/>
        <w:rPr>
          <w:rFonts w:ascii="仿宋_GB2312" w:eastAsia="仿宋_GB2312" w:hAnsi="仿宋"/>
          <w:sz w:val="32"/>
          <w:szCs w:val="32"/>
        </w:rPr>
      </w:pPr>
      <w:r w:rsidRPr="002E5055">
        <w:rPr>
          <w:rFonts w:ascii="仿宋_GB2312" w:eastAsia="仿宋_GB2312" w:hAnsi="仿宋" w:hint="eastAsia"/>
          <w:sz w:val="32"/>
          <w:szCs w:val="32"/>
        </w:rPr>
        <w:t>充分发挥我局作为治理小组办公室的统筹协调职责，</w:t>
      </w:r>
    </w:p>
    <w:p w:rsidR="0093274B" w:rsidRPr="002E5055" w:rsidRDefault="0093274B" w:rsidP="0093274B">
      <w:pPr>
        <w:spacing w:line="560" w:lineRule="exact"/>
        <w:rPr>
          <w:rFonts w:ascii="仿宋_GB2312" w:eastAsia="仿宋_GB2312" w:hAnsi="仿宋"/>
          <w:sz w:val="32"/>
          <w:szCs w:val="32"/>
        </w:rPr>
      </w:pPr>
      <w:r>
        <w:rPr>
          <w:rFonts w:ascii="仿宋_GB2312" w:eastAsia="仿宋_GB2312" w:hAnsi="仿宋" w:hint="eastAsia"/>
          <w:sz w:val="32"/>
          <w:szCs w:val="32"/>
        </w:rPr>
        <w:t>围绕《土地出让前置条件意见书》、配套幼儿园产权归属及移交义务、《商品房预售证》及商品房价格构成、普惠性民办幼儿园政府指导定价及补助标准等问题，分别与规自局、房管局、发改委和财政局作了较为深入的沟通交流，探讨政策的可行性和合规性。</w:t>
      </w:r>
    </w:p>
    <w:p w:rsidR="0093274B" w:rsidRPr="002E5055" w:rsidRDefault="0093274B" w:rsidP="0093274B">
      <w:pPr>
        <w:spacing w:line="560" w:lineRule="exact"/>
        <w:ind w:firstLineChars="200" w:firstLine="640"/>
        <w:rPr>
          <w:rFonts w:ascii="仿宋_GB2312" w:eastAsia="仿宋_GB2312" w:hAnsi="仿宋"/>
          <w:sz w:val="32"/>
          <w:szCs w:val="32"/>
        </w:rPr>
      </w:pPr>
      <w:r w:rsidRPr="002E5055">
        <w:rPr>
          <w:rFonts w:ascii="仿宋_GB2312" w:eastAsia="仿宋_GB2312" w:hAnsi="仿宋" w:hint="eastAsia"/>
          <w:sz w:val="32"/>
          <w:szCs w:val="32"/>
        </w:rPr>
        <w:lastRenderedPageBreak/>
        <w:t>根据国家、省政府提出的治理目标，深入分析当前工作中的主要矛盾和问题，</w:t>
      </w:r>
      <w:r>
        <w:rPr>
          <w:rFonts w:ascii="仿宋_GB2312" w:eastAsia="仿宋_GB2312" w:hAnsi="仿宋" w:hint="eastAsia"/>
          <w:sz w:val="32"/>
          <w:szCs w:val="32"/>
        </w:rPr>
        <w:t>充分借鉴外地经验，形成《</w:t>
      </w:r>
      <w:r w:rsidRPr="002E5055">
        <w:rPr>
          <w:rFonts w:ascii="仿宋_GB2312" w:eastAsia="仿宋_GB2312" w:hAnsi="仿宋" w:hint="eastAsia"/>
          <w:sz w:val="32"/>
          <w:szCs w:val="32"/>
        </w:rPr>
        <w:t>全市城镇小区配套幼儿园专项治理工作汇报》，</w:t>
      </w:r>
      <w:r>
        <w:rPr>
          <w:rFonts w:ascii="仿宋_GB2312" w:eastAsia="仿宋_GB2312" w:hAnsi="仿宋" w:hint="eastAsia"/>
          <w:sz w:val="32"/>
          <w:szCs w:val="32"/>
        </w:rPr>
        <w:t>按照先易后难、由近及远、分类推进的工作思路，拟采取“规范一部分、回收一部分、补建一部分、回购和转成普惠一部分”的分类治理办法，推动新一轮治理工作的深入开展。</w:t>
      </w:r>
    </w:p>
    <w:p w:rsidR="0093274B" w:rsidRPr="0086222C" w:rsidRDefault="0093274B" w:rsidP="0093274B">
      <w:pPr>
        <w:spacing w:line="560" w:lineRule="exact"/>
        <w:ind w:firstLineChars="200" w:firstLine="640"/>
        <w:rPr>
          <w:rFonts w:ascii="楷体" w:eastAsia="楷体" w:hAnsi="楷体"/>
          <w:sz w:val="32"/>
          <w:szCs w:val="32"/>
        </w:rPr>
      </w:pPr>
      <w:r w:rsidRPr="0086222C">
        <w:rPr>
          <w:rFonts w:ascii="楷体" w:eastAsia="楷体" w:hAnsi="楷体" w:hint="eastAsia"/>
          <w:sz w:val="32"/>
          <w:szCs w:val="32"/>
        </w:rPr>
        <w:t>（四）清理整顿无资质幼儿园</w:t>
      </w:r>
    </w:p>
    <w:p w:rsidR="0093274B" w:rsidRDefault="0093274B" w:rsidP="0093274B">
      <w:pPr>
        <w:spacing w:line="560" w:lineRule="exact"/>
        <w:ind w:firstLineChars="200" w:firstLine="640"/>
        <w:rPr>
          <w:rFonts w:ascii="仿宋_GB2312" w:eastAsia="仿宋_GB2312" w:hAnsi="仿宋"/>
          <w:sz w:val="32"/>
          <w:szCs w:val="32"/>
        </w:rPr>
      </w:pPr>
      <w:r w:rsidRPr="00A65CDD">
        <w:rPr>
          <w:rFonts w:ascii="仿宋_GB2312" w:eastAsia="仿宋_GB2312" w:hAnsi="仿宋" w:hint="eastAsia"/>
          <w:sz w:val="32"/>
          <w:szCs w:val="32"/>
        </w:rPr>
        <w:t>根据《关于对无资质幼儿园开展集中治理的工作通知》（长教学前字</w:t>
      </w:r>
      <w:r w:rsidRPr="00A65CDD">
        <w:rPr>
          <w:rFonts w:ascii="仿宋_GB2312" w:eastAsia="仿宋_GB2312" w:hAnsi="仿宋"/>
          <w:sz w:val="32"/>
          <w:szCs w:val="32"/>
        </w:rPr>
        <w:t>[</w:t>
      </w:r>
      <w:r w:rsidRPr="00A65CDD">
        <w:rPr>
          <w:rFonts w:ascii="仿宋_GB2312" w:eastAsia="仿宋_GB2312" w:hAnsi="仿宋" w:hint="eastAsia"/>
          <w:sz w:val="32"/>
          <w:szCs w:val="32"/>
        </w:rPr>
        <w:t>2019</w:t>
      </w:r>
      <w:r w:rsidRPr="00A65CDD">
        <w:rPr>
          <w:rFonts w:ascii="仿宋_GB2312" w:eastAsia="仿宋_GB2312" w:hAnsi="仿宋"/>
          <w:sz w:val="32"/>
          <w:szCs w:val="32"/>
        </w:rPr>
        <w:t>]</w:t>
      </w:r>
      <w:r w:rsidRPr="00A65CDD">
        <w:rPr>
          <w:rFonts w:ascii="仿宋_GB2312" w:eastAsia="仿宋_GB2312" w:hAnsi="仿宋" w:hint="eastAsia"/>
          <w:sz w:val="32"/>
          <w:szCs w:val="32"/>
        </w:rPr>
        <w:t>3号）要求，各县市区集中对1000平方米以下的无证园进行治理。依据建设工程消防设计审查管理工作规定，经整改合格的举办成幼儿园或看护点，整改不合格的予以取缔。目前，全市幼儿园看护点共计</w:t>
      </w:r>
      <w:r>
        <w:rPr>
          <w:rFonts w:ascii="仿宋_GB2312" w:eastAsia="仿宋_GB2312" w:hAnsi="仿宋" w:hint="eastAsia"/>
          <w:sz w:val="32"/>
          <w:szCs w:val="32"/>
        </w:rPr>
        <w:t>3</w:t>
      </w:r>
      <w:r w:rsidRPr="00A65CDD">
        <w:rPr>
          <w:rFonts w:ascii="仿宋_GB2312" w:eastAsia="仿宋_GB2312" w:hAnsi="仿宋" w:hint="eastAsia"/>
          <w:sz w:val="32"/>
          <w:szCs w:val="32"/>
        </w:rPr>
        <w:t>个。</w:t>
      </w:r>
    </w:p>
    <w:p w:rsidR="0093274B" w:rsidRPr="005F0827" w:rsidRDefault="0093274B" w:rsidP="0093274B">
      <w:pPr>
        <w:spacing w:line="560" w:lineRule="exact"/>
        <w:ind w:firstLineChars="200" w:firstLine="640"/>
        <w:rPr>
          <w:rFonts w:ascii="楷体" w:eastAsia="楷体" w:hAnsi="楷体"/>
          <w:sz w:val="32"/>
          <w:szCs w:val="32"/>
        </w:rPr>
      </w:pPr>
      <w:r w:rsidRPr="005F0827">
        <w:rPr>
          <w:rFonts w:ascii="楷体" w:eastAsia="楷体" w:hAnsi="楷体" w:hint="eastAsia"/>
          <w:sz w:val="32"/>
          <w:szCs w:val="32"/>
        </w:rPr>
        <w:t>（五）推进我市学前教育立法进程</w:t>
      </w:r>
    </w:p>
    <w:p w:rsidR="0093274B" w:rsidRPr="005A3633" w:rsidRDefault="0093274B" w:rsidP="0093274B">
      <w:pPr>
        <w:spacing w:line="560" w:lineRule="exact"/>
        <w:ind w:firstLineChars="200" w:firstLine="640"/>
        <w:rPr>
          <w:rFonts w:ascii="仿宋_GB2312" w:eastAsia="仿宋_GB2312" w:hAnsi="仿宋"/>
          <w:sz w:val="32"/>
          <w:szCs w:val="32"/>
        </w:rPr>
      </w:pPr>
      <w:r w:rsidRPr="005A3633">
        <w:rPr>
          <w:rFonts w:ascii="仿宋_GB2312" w:eastAsia="仿宋_GB2312" w:hAnsi="仿宋" w:hint="eastAsia"/>
          <w:sz w:val="32"/>
          <w:szCs w:val="32"/>
        </w:rPr>
        <w:t>根据市人大及市司法局工作安排，启动《长春市学前教育条例》起草工作，在充分研读国家省市法律、文件及全面了解其他地区立法情况的基础上，目前已完成《条例》初稿的起草</w:t>
      </w:r>
      <w:r>
        <w:rPr>
          <w:rFonts w:ascii="仿宋_GB2312" w:eastAsia="仿宋_GB2312" w:hAnsi="仿宋" w:hint="eastAsia"/>
          <w:sz w:val="32"/>
          <w:szCs w:val="32"/>
        </w:rPr>
        <w:t>及立法参考汇编工作。</w:t>
      </w:r>
    </w:p>
    <w:p w:rsidR="009D63D1" w:rsidRDefault="009D63D1" w:rsidP="00D31D50">
      <w:pPr>
        <w:spacing w:line="220" w:lineRule="atLeast"/>
      </w:pPr>
    </w:p>
    <w:p w:rsidR="009D63D1" w:rsidRDefault="009D63D1" w:rsidP="009D63D1">
      <w:pPr>
        <w:spacing w:line="220" w:lineRule="atLeast"/>
        <w:ind w:left="5390" w:hangingChars="2450" w:hanging="5390"/>
        <w:rPr>
          <w:rFonts w:ascii="仿宋_GB2312" w:eastAsia="仿宋_GB2312" w:hAnsi="仿宋"/>
          <w:sz w:val="32"/>
          <w:szCs w:val="32"/>
        </w:rPr>
      </w:pPr>
      <w:r>
        <w:rPr>
          <w:rFonts w:hint="eastAsia"/>
        </w:rPr>
        <w:t xml:space="preserve">                                                                                   </w:t>
      </w:r>
      <w:r w:rsidRPr="009D63D1">
        <w:rPr>
          <w:rFonts w:ascii="仿宋_GB2312" w:eastAsia="仿宋_GB2312" w:hAnsi="仿宋" w:hint="eastAsia"/>
          <w:sz w:val="32"/>
          <w:szCs w:val="32"/>
        </w:rPr>
        <w:t>长春市教育局2020年6月17日</w:t>
      </w:r>
    </w:p>
    <w:p w:rsidR="009D63D1" w:rsidRPr="009D63D1" w:rsidRDefault="009D63D1" w:rsidP="009D63D1">
      <w:pPr>
        <w:spacing w:line="220" w:lineRule="atLeast"/>
        <w:rPr>
          <w:rFonts w:ascii="仿宋_GB2312" w:eastAsia="仿宋_GB2312" w:hAnsi="仿宋"/>
          <w:sz w:val="32"/>
          <w:szCs w:val="32"/>
        </w:rPr>
      </w:pPr>
      <w:r w:rsidRPr="009D63D1">
        <w:rPr>
          <w:rFonts w:ascii="仿宋_GB2312" w:eastAsia="仿宋_GB2312" w:hAnsi="仿宋" w:hint="eastAsia"/>
          <w:sz w:val="32"/>
          <w:szCs w:val="32"/>
        </w:rPr>
        <w:t>承办人姓名及电话：盛丽丽  8878</w:t>
      </w:r>
      <w:r w:rsidR="00DA2D43">
        <w:rPr>
          <w:rFonts w:ascii="仿宋_GB2312" w:eastAsia="仿宋_GB2312" w:hAnsi="仿宋" w:hint="eastAsia"/>
          <w:sz w:val="32"/>
          <w:szCs w:val="32"/>
        </w:rPr>
        <w:t>7050</w:t>
      </w:r>
    </w:p>
    <w:sectPr w:rsidR="009D63D1" w:rsidRPr="009D63D1"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20D" w:rsidRDefault="00A1520D" w:rsidP="0093274B">
      <w:pPr>
        <w:spacing w:after="0"/>
      </w:pPr>
      <w:r>
        <w:separator/>
      </w:r>
    </w:p>
  </w:endnote>
  <w:endnote w:type="continuationSeparator" w:id="0">
    <w:p w:rsidR="00A1520D" w:rsidRDefault="00A1520D" w:rsidP="009327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5464"/>
      <w:docPartObj>
        <w:docPartGallery w:val="Page Numbers (Bottom of Page)"/>
        <w:docPartUnique/>
      </w:docPartObj>
    </w:sdtPr>
    <w:sdtContent>
      <w:p w:rsidR="0093274B" w:rsidRDefault="00002BE5">
        <w:pPr>
          <w:pStyle w:val="a4"/>
          <w:jc w:val="center"/>
        </w:pPr>
        <w:fldSimple w:instr=" PAGE   \* MERGEFORMAT ">
          <w:r w:rsidR="00234B04" w:rsidRPr="00234B04">
            <w:rPr>
              <w:noProof/>
              <w:lang w:val="zh-CN"/>
            </w:rPr>
            <w:t>4</w:t>
          </w:r>
        </w:fldSimple>
      </w:p>
    </w:sdtContent>
  </w:sdt>
  <w:p w:rsidR="0093274B" w:rsidRDefault="009327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20D" w:rsidRDefault="00A1520D" w:rsidP="0093274B">
      <w:pPr>
        <w:spacing w:after="0"/>
      </w:pPr>
      <w:r>
        <w:separator/>
      </w:r>
    </w:p>
  </w:footnote>
  <w:footnote w:type="continuationSeparator" w:id="0">
    <w:p w:rsidR="00A1520D" w:rsidRDefault="00A1520D" w:rsidP="0093274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02BE5"/>
    <w:rsid w:val="001E6519"/>
    <w:rsid w:val="0021291D"/>
    <w:rsid w:val="002169D5"/>
    <w:rsid w:val="00234B04"/>
    <w:rsid w:val="00323B43"/>
    <w:rsid w:val="003278FB"/>
    <w:rsid w:val="003D37D8"/>
    <w:rsid w:val="004112B3"/>
    <w:rsid w:val="00426133"/>
    <w:rsid w:val="004358AB"/>
    <w:rsid w:val="00582C5D"/>
    <w:rsid w:val="008037B0"/>
    <w:rsid w:val="00833312"/>
    <w:rsid w:val="00837E4C"/>
    <w:rsid w:val="008B7726"/>
    <w:rsid w:val="0093274B"/>
    <w:rsid w:val="009D63D1"/>
    <w:rsid w:val="00A1520D"/>
    <w:rsid w:val="00D31D50"/>
    <w:rsid w:val="00DA2D43"/>
    <w:rsid w:val="00E41DA5"/>
    <w:rsid w:val="00E71B31"/>
    <w:rsid w:val="00FD3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274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3274B"/>
    <w:rPr>
      <w:rFonts w:ascii="Tahoma" w:hAnsi="Tahoma"/>
      <w:sz w:val="18"/>
      <w:szCs w:val="18"/>
    </w:rPr>
  </w:style>
  <w:style w:type="paragraph" w:styleId="a4">
    <w:name w:val="footer"/>
    <w:basedOn w:val="a"/>
    <w:link w:val="Char0"/>
    <w:uiPriority w:val="99"/>
    <w:unhideWhenUsed/>
    <w:rsid w:val="0093274B"/>
    <w:pPr>
      <w:tabs>
        <w:tab w:val="center" w:pos="4153"/>
        <w:tab w:val="right" w:pos="8306"/>
      </w:tabs>
    </w:pPr>
    <w:rPr>
      <w:sz w:val="18"/>
      <w:szCs w:val="18"/>
    </w:rPr>
  </w:style>
  <w:style w:type="character" w:customStyle="1" w:styleId="Char0">
    <w:name w:val="页脚 Char"/>
    <w:basedOn w:val="a0"/>
    <w:link w:val="a4"/>
    <w:uiPriority w:val="99"/>
    <w:rsid w:val="0093274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675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2008-09-11T17:20:00Z</dcterms:created>
  <dcterms:modified xsi:type="dcterms:W3CDTF">2020-08-25T05:55:00Z</dcterms:modified>
</cp:coreProperties>
</file>