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270A" w14:textId="0DD27825" w:rsidR="00C37DF9" w:rsidRPr="00C37DF9" w:rsidRDefault="00A958D5" w:rsidP="008D44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长春</w:t>
      </w:r>
      <w:r w:rsidR="00C37DF9" w:rsidRPr="00C37DF9">
        <w:rPr>
          <w:rFonts w:ascii="方正小标宋简体" w:eastAsia="方正小标宋简体" w:hint="eastAsia"/>
          <w:sz w:val="44"/>
          <w:szCs w:val="44"/>
        </w:rPr>
        <w:t>市教育局</w:t>
      </w:r>
      <w:r w:rsidR="008D446D">
        <w:rPr>
          <w:rFonts w:ascii="方正小标宋简体" w:eastAsia="方正小标宋简体" w:hint="eastAsia"/>
          <w:sz w:val="44"/>
          <w:szCs w:val="44"/>
        </w:rPr>
        <w:t>人大</w:t>
      </w:r>
      <w:r w:rsidR="00C42C25">
        <w:rPr>
          <w:rFonts w:ascii="方正小标宋简体" w:eastAsia="方正小标宋简体" w:hint="eastAsia"/>
          <w:sz w:val="44"/>
          <w:szCs w:val="44"/>
        </w:rPr>
        <w:t>代表建议</w:t>
      </w:r>
      <w:r w:rsidR="003E161F">
        <w:rPr>
          <w:rFonts w:ascii="方正小标宋简体" w:eastAsia="方正小标宋简体" w:hint="eastAsia"/>
          <w:sz w:val="44"/>
          <w:szCs w:val="44"/>
        </w:rPr>
        <w:t>政协</w:t>
      </w:r>
      <w:r w:rsidR="003E161F">
        <w:rPr>
          <w:rFonts w:ascii="方正小标宋简体" w:eastAsia="方正小标宋简体"/>
          <w:sz w:val="44"/>
          <w:szCs w:val="44"/>
        </w:rPr>
        <w:t>委员提案办理工作</w:t>
      </w:r>
      <w:r w:rsidR="003E161F">
        <w:rPr>
          <w:rFonts w:ascii="方正小标宋简体" w:eastAsia="方正小标宋简体" w:hint="eastAsia"/>
          <w:sz w:val="44"/>
          <w:szCs w:val="44"/>
        </w:rPr>
        <w:t>总结</w:t>
      </w:r>
    </w:p>
    <w:p w14:paraId="775F746F" w14:textId="77777777" w:rsidR="00C37DF9" w:rsidRPr="003E161F" w:rsidRDefault="00C37DF9" w:rsidP="008D446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402C34E" w14:textId="67F0549F" w:rsidR="00C37DF9" w:rsidRPr="00C37DF9" w:rsidRDefault="00C37DF9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7DF9">
        <w:rPr>
          <w:rFonts w:ascii="仿宋_GB2312" w:eastAsia="仿宋_GB2312" w:hint="eastAsia"/>
          <w:sz w:val="32"/>
          <w:szCs w:val="32"/>
        </w:rPr>
        <w:t>202</w:t>
      </w:r>
      <w:r w:rsidR="00222A11">
        <w:rPr>
          <w:rFonts w:ascii="仿宋_GB2312" w:eastAsia="仿宋_GB2312" w:hint="eastAsia"/>
          <w:sz w:val="32"/>
          <w:szCs w:val="32"/>
        </w:rPr>
        <w:t>3</w:t>
      </w:r>
      <w:r w:rsidRPr="00C37DF9">
        <w:rPr>
          <w:rFonts w:ascii="仿宋_GB2312" w:eastAsia="仿宋_GB2312" w:hint="eastAsia"/>
          <w:sz w:val="32"/>
          <w:szCs w:val="32"/>
        </w:rPr>
        <w:t>年，</w:t>
      </w:r>
      <w:r w:rsidR="00945113">
        <w:rPr>
          <w:rFonts w:ascii="仿宋_GB2312" w:eastAsia="仿宋_GB2312" w:hint="eastAsia"/>
          <w:sz w:val="32"/>
          <w:szCs w:val="32"/>
        </w:rPr>
        <w:t>市教育局</w:t>
      </w:r>
      <w:r w:rsidRPr="00C37DF9">
        <w:rPr>
          <w:rFonts w:ascii="仿宋_GB2312" w:eastAsia="仿宋_GB2312" w:hint="eastAsia"/>
          <w:sz w:val="32"/>
          <w:szCs w:val="32"/>
        </w:rPr>
        <w:t>承办</w:t>
      </w:r>
      <w:r w:rsidR="00AA4B35">
        <w:rPr>
          <w:rFonts w:ascii="仿宋_GB2312" w:eastAsia="仿宋_GB2312" w:hint="eastAsia"/>
          <w:sz w:val="32"/>
          <w:szCs w:val="32"/>
        </w:rPr>
        <w:t>人大建议</w:t>
      </w:r>
      <w:r w:rsidR="00222A11">
        <w:rPr>
          <w:rFonts w:ascii="仿宋_GB2312" w:eastAsia="仿宋_GB2312" w:hint="eastAsia"/>
          <w:sz w:val="32"/>
          <w:szCs w:val="32"/>
        </w:rPr>
        <w:t>2</w:t>
      </w:r>
      <w:r w:rsidR="003E161F">
        <w:rPr>
          <w:rFonts w:ascii="仿宋_GB2312" w:eastAsia="仿宋_GB2312"/>
          <w:sz w:val="32"/>
          <w:szCs w:val="32"/>
        </w:rPr>
        <w:t>1</w:t>
      </w:r>
      <w:r w:rsidR="00C42C25">
        <w:rPr>
          <w:rFonts w:ascii="仿宋_GB2312" w:eastAsia="仿宋_GB2312" w:hint="eastAsia"/>
          <w:sz w:val="32"/>
          <w:szCs w:val="32"/>
        </w:rPr>
        <w:t>件</w:t>
      </w:r>
      <w:r w:rsidRPr="00C37DF9">
        <w:rPr>
          <w:rFonts w:ascii="仿宋_GB2312" w:eastAsia="仿宋_GB2312" w:hint="eastAsia"/>
          <w:sz w:val="32"/>
          <w:szCs w:val="32"/>
        </w:rPr>
        <w:t>，其中</w:t>
      </w:r>
      <w:r w:rsidR="003B6A5A">
        <w:rPr>
          <w:rFonts w:ascii="仿宋_GB2312" w:eastAsia="仿宋_GB2312" w:hint="eastAsia"/>
          <w:sz w:val="32"/>
          <w:szCs w:val="32"/>
        </w:rPr>
        <w:t>省人大</w:t>
      </w:r>
      <w:r w:rsidR="003B6A5A">
        <w:rPr>
          <w:rFonts w:ascii="仿宋_GB2312" w:eastAsia="仿宋_GB2312"/>
          <w:sz w:val="32"/>
          <w:szCs w:val="32"/>
        </w:rPr>
        <w:t>代表建议</w:t>
      </w:r>
      <w:r w:rsidR="00222A11">
        <w:rPr>
          <w:rFonts w:ascii="仿宋_GB2312" w:eastAsia="仿宋_GB2312" w:hint="eastAsia"/>
          <w:sz w:val="32"/>
          <w:szCs w:val="32"/>
        </w:rPr>
        <w:t>3</w:t>
      </w:r>
      <w:r w:rsidR="003B6A5A">
        <w:rPr>
          <w:rFonts w:ascii="仿宋_GB2312" w:eastAsia="仿宋_GB2312" w:hint="eastAsia"/>
          <w:sz w:val="32"/>
          <w:szCs w:val="32"/>
        </w:rPr>
        <w:t>件</w:t>
      </w:r>
      <w:r w:rsidR="003B6A5A">
        <w:rPr>
          <w:rFonts w:ascii="仿宋_GB2312" w:eastAsia="仿宋_GB2312"/>
          <w:sz w:val="32"/>
          <w:szCs w:val="32"/>
        </w:rPr>
        <w:t>，</w:t>
      </w:r>
      <w:r w:rsidRPr="00C37DF9">
        <w:rPr>
          <w:rFonts w:ascii="仿宋_GB2312" w:eastAsia="仿宋_GB2312" w:hint="eastAsia"/>
          <w:sz w:val="32"/>
          <w:szCs w:val="32"/>
        </w:rPr>
        <w:t>市人大代表建议</w:t>
      </w:r>
      <w:r w:rsidR="003E161F">
        <w:rPr>
          <w:rFonts w:ascii="仿宋_GB2312" w:eastAsia="仿宋_GB2312"/>
          <w:sz w:val="32"/>
          <w:szCs w:val="32"/>
        </w:rPr>
        <w:t>18</w:t>
      </w:r>
      <w:r w:rsidRPr="00C37DF9">
        <w:rPr>
          <w:rFonts w:ascii="仿宋_GB2312" w:eastAsia="仿宋_GB2312" w:hint="eastAsia"/>
          <w:sz w:val="32"/>
          <w:szCs w:val="32"/>
        </w:rPr>
        <w:t>件</w:t>
      </w:r>
      <w:r w:rsidR="00E878C1">
        <w:rPr>
          <w:rFonts w:ascii="仿宋_GB2312" w:eastAsia="仿宋_GB2312" w:hint="eastAsia"/>
          <w:sz w:val="32"/>
          <w:szCs w:val="32"/>
        </w:rPr>
        <w:t>,</w:t>
      </w:r>
      <w:r w:rsidR="003E161F">
        <w:rPr>
          <w:rFonts w:ascii="仿宋_GB2312" w:eastAsia="仿宋_GB2312" w:hint="eastAsia"/>
          <w:sz w:val="32"/>
          <w:szCs w:val="32"/>
        </w:rPr>
        <w:t>政协</w:t>
      </w:r>
      <w:r w:rsidR="003E161F">
        <w:rPr>
          <w:rFonts w:ascii="仿宋_GB2312" w:eastAsia="仿宋_GB2312"/>
          <w:sz w:val="32"/>
          <w:szCs w:val="32"/>
        </w:rPr>
        <w:t>提案</w:t>
      </w:r>
      <w:r w:rsidR="003E161F">
        <w:rPr>
          <w:rFonts w:ascii="仿宋_GB2312" w:eastAsia="仿宋_GB2312" w:hint="eastAsia"/>
          <w:sz w:val="32"/>
          <w:szCs w:val="32"/>
        </w:rPr>
        <w:t>37件</w:t>
      </w:r>
      <w:r w:rsidR="003E161F">
        <w:rPr>
          <w:rFonts w:ascii="仿宋_GB2312" w:eastAsia="仿宋_GB2312"/>
          <w:sz w:val="32"/>
          <w:szCs w:val="32"/>
        </w:rPr>
        <w:t>，其中省政协提案</w:t>
      </w:r>
      <w:r w:rsidR="003E161F">
        <w:rPr>
          <w:rFonts w:ascii="仿宋_GB2312" w:eastAsia="仿宋_GB2312" w:hint="eastAsia"/>
          <w:sz w:val="32"/>
          <w:szCs w:val="32"/>
        </w:rPr>
        <w:t>1件</w:t>
      </w:r>
      <w:r w:rsidR="003E161F">
        <w:rPr>
          <w:rFonts w:ascii="仿宋_GB2312" w:eastAsia="仿宋_GB2312"/>
          <w:sz w:val="32"/>
          <w:szCs w:val="32"/>
        </w:rPr>
        <w:t>，市政协提案</w:t>
      </w:r>
      <w:r w:rsidR="003E161F">
        <w:rPr>
          <w:rFonts w:ascii="仿宋_GB2312" w:eastAsia="仿宋_GB2312" w:hint="eastAsia"/>
          <w:sz w:val="32"/>
          <w:szCs w:val="32"/>
        </w:rPr>
        <w:t>36件</w:t>
      </w:r>
      <w:r w:rsidR="003E161F">
        <w:rPr>
          <w:rFonts w:ascii="仿宋_GB2312" w:eastAsia="仿宋_GB2312"/>
          <w:sz w:val="32"/>
          <w:szCs w:val="32"/>
        </w:rPr>
        <w:t>，</w:t>
      </w:r>
      <w:r w:rsidRPr="00C37DF9">
        <w:rPr>
          <w:rFonts w:ascii="仿宋_GB2312" w:eastAsia="仿宋_GB2312" w:hint="eastAsia"/>
          <w:sz w:val="32"/>
          <w:szCs w:val="32"/>
        </w:rPr>
        <w:t>全部</w:t>
      </w:r>
      <w:r w:rsidR="00AA4B35">
        <w:rPr>
          <w:rFonts w:ascii="仿宋_GB2312" w:eastAsia="仿宋_GB2312" w:hint="eastAsia"/>
          <w:sz w:val="32"/>
          <w:szCs w:val="32"/>
        </w:rPr>
        <w:t>建议</w:t>
      </w:r>
      <w:r w:rsidR="003E161F">
        <w:rPr>
          <w:rFonts w:ascii="仿宋_GB2312" w:eastAsia="仿宋_GB2312" w:hint="eastAsia"/>
          <w:sz w:val="32"/>
          <w:szCs w:val="32"/>
        </w:rPr>
        <w:t>提案</w:t>
      </w:r>
      <w:r w:rsidRPr="00C37DF9">
        <w:rPr>
          <w:rFonts w:ascii="仿宋_GB2312" w:eastAsia="仿宋_GB2312" w:hint="eastAsia"/>
          <w:sz w:val="32"/>
          <w:szCs w:val="32"/>
        </w:rPr>
        <w:t>已办复完毕</w:t>
      </w:r>
      <w:r w:rsidR="00E878C1">
        <w:rPr>
          <w:rFonts w:ascii="仿宋_GB2312" w:eastAsia="仿宋_GB2312" w:hint="eastAsia"/>
          <w:sz w:val="32"/>
          <w:szCs w:val="32"/>
        </w:rPr>
        <w:t>。</w:t>
      </w:r>
      <w:r w:rsidRPr="00C37DF9">
        <w:rPr>
          <w:rFonts w:ascii="仿宋_GB2312" w:eastAsia="仿宋_GB2312" w:hint="eastAsia"/>
          <w:sz w:val="32"/>
          <w:szCs w:val="32"/>
        </w:rPr>
        <w:t>经人大代表</w:t>
      </w:r>
      <w:r w:rsidR="003E161F">
        <w:rPr>
          <w:rFonts w:ascii="仿宋_GB2312" w:eastAsia="仿宋_GB2312" w:hint="eastAsia"/>
          <w:sz w:val="32"/>
          <w:szCs w:val="32"/>
        </w:rPr>
        <w:t>政协</w:t>
      </w:r>
      <w:r w:rsidR="003E161F">
        <w:rPr>
          <w:rFonts w:ascii="仿宋_GB2312" w:eastAsia="仿宋_GB2312"/>
          <w:sz w:val="32"/>
          <w:szCs w:val="32"/>
        </w:rPr>
        <w:t>委员</w:t>
      </w:r>
      <w:r w:rsidRPr="00C37DF9">
        <w:rPr>
          <w:rFonts w:ascii="仿宋_GB2312" w:eastAsia="仿宋_GB2312" w:hint="eastAsia"/>
          <w:sz w:val="32"/>
          <w:szCs w:val="32"/>
        </w:rPr>
        <w:t>同意，通过</w:t>
      </w:r>
      <w:r w:rsidR="003E161F">
        <w:rPr>
          <w:rFonts w:ascii="仿宋_GB2312" w:eastAsia="仿宋_GB2312" w:hint="eastAsia"/>
          <w:sz w:val="32"/>
          <w:szCs w:val="32"/>
        </w:rPr>
        <w:t>面对面</w:t>
      </w:r>
      <w:r w:rsidR="003E161F">
        <w:rPr>
          <w:rFonts w:ascii="仿宋_GB2312" w:eastAsia="仿宋_GB2312"/>
          <w:sz w:val="32"/>
          <w:szCs w:val="32"/>
        </w:rPr>
        <w:t>、</w:t>
      </w:r>
      <w:bookmarkStart w:id="0" w:name="_GoBack"/>
      <w:bookmarkEnd w:id="0"/>
      <w:r w:rsidRPr="00C37DF9">
        <w:rPr>
          <w:rFonts w:ascii="仿宋_GB2312" w:eastAsia="仿宋_GB2312" w:hint="eastAsia"/>
          <w:sz w:val="32"/>
          <w:szCs w:val="32"/>
        </w:rPr>
        <w:t>微信、邮件等形式向</w:t>
      </w:r>
      <w:r w:rsidR="009032B7">
        <w:rPr>
          <w:rFonts w:ascii="仿宋_GB2312" w:eastAsia="仿宋_GB2312" w:hint="eastAsia"/>
          <w:sz w:val="32"/>
          <w:szCs w:val="32"/>
        </w:rPr>
        <w:t>代表</w:t>
      </w:r>
      <w:r w:rsidRPr="00C37DF9">
        <w:rPr>
          <w:rFonts w:ascii="仿宋_GB2312" w:eastAsia="仿宋_GB2312" w:hint="eastAsia"/>
          <w:sz w:val="32"/>
          <w:szCs w:val="32"/>
        </w:rPr>
        <w:t>答复，实现了办结率、满意率两个100%。</w:t>
      </w:r>
    </w:p>
    <w:p w14:paraId="190B6047" w14:textId="77777777" w:rsidR="00C37DF9" w:rsidRPr="00C37DF9" w:rsidRDefault="00C37DF9" w:rsidP="008D446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7DF9">
        <w:rPr>
          <w:rFonts w:ascii="黑体" w:eastAsia="黑体" w:hAnsi="黑体" w:hint="eastAsia"/>
          <w:sz w:val="32"/>
          <w:szCs w:val="32"/>
        </w:rPr>
        <w:t>一、主要做法</w:t>
      </w:r>
    </w:p>
    <w:p w14:paraId="64794E92" w14:textId="2E3FAABE" w:rsidR="00C37DF9" w:rsidRPr="00C37DF9" w:rsidRDefault="00C37DF9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7DF9">
        <w:rPr>
          <w:rFonts w:ascii="仿宋_GB2312" w:eastAsia="仿宋_GB2312" w:hint="eastAsia"/>
          <w:sz w:val="32"/>
          <w:szCs w:val="32"/>
        </w:rPr>
        <w:t>1．把办理工作列入重要议事日程，强化组织领导，</w:t>
      </w:r>
      <w:r w:rsidR="000718E6">
        <w:rPr>
          <w:rFonts w:ascii="仿宋_GB2312" w:eastAsia="仿宋_GB2312" w:hint="eastAsia"/>
          <w:sz w:val="32"/>
          <w:szCs w:val="32"/>
        </w:rPr>
        <w:t>召开专题会议，</w:t>
      </w:r>
      <w:r w:rsidRPr="00C37DF9">
        <w:rPr>
          <w:rFonts w:ascii="仿宋_GB2312" w:eastAsia="仿宋_GB2312" w:hint="eastAsia"/>
          <w:sz w:val="32"/>
          <w:szCs w:val="32"/>
        </w:rPr>
        <w:t>研究办理意见和方法，并指定分管负责同志为具体承办人，落实责任，强化沟通，</w:t>
      </w:r>
      <w:r w:rsidR="000718E6">
        <w:rPr>
          <w:rFonts w:ascii="仿宋_GB2312" w:eastAsia="仿宋_GB2312" w:hint="eastAsia"/>
          <w:sz w:val="32"/>
          <w:szCs w:val="32"/>
        </w:rPr>
        <w:t>按时办复。</w:t>
      </w:r>
    </w:p>
    <w:p w14:paraId="1CC81B85" w14:textId="18449F06" w:rsidR="00C37DF9" w:rsidRPr="00C37DF9" w:rsidRDefault="00C37DF9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7DF9">
        <w:rPr>
          <w:rFonts w:ascii="仿宋_GB2312" w:eastAsia="仿宋_GB2312" w:hint="eastAsia"/>
          <w:sz w:val="32"/>
          <w:szCs w:val="32"/>
        </w:rPr>
        <w:t>2.加强办前沟通，切实了解意图。各具体责任人通过电话、微信、电子邮件等方式提前与代表进行充分沟通，掌握代表所提</w:t>
      </w:r>
      <w:r w:rsidR="00AA4B35">
        <w:rPr>
          <w:rFonts w:ascii="仿宋_GB2312" w:eastAsia="仿宋_GB2312" w:hint="eastAsia"/>
          <w:sz w:val="32"/>
          <w:szCs w:val="32"/>
        </w:rPr>
        <w:t>建议</w:t>
      </w:r>
      <w:r w:rsidRPr="00C37DF9">
        <w:rPr>
          <w:rFonts w:ascii="仿宋_GB2312" w:eastAsia="仿宋_GB2312" w:hint="eastAsia"/>
          <w:sz w:val="32"/>
          <w:szCs w:val="32"/>
        </w:rPr>
        <w:t>的真实意图，从而明确办理方向和重点。</w:t>
      </w:r>
    </w:p>
    <w:p w14:paraId="43D4870C" w14:textId="4C9D445E" w:rsidR="00C37DF9" w:rsidRPr="00C37DF9" w:rsidRDefault="00C37DF9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7DF9">
        <w:rPr>
          <w:rFonts w:ascii="仿宋_GB2312" w:eastAsia="仿宋_GB2312" w:hint="eastAsia"/>
          <w:sz w:val="32"/>
          <w:szCs w:val="32"/>
        </w:rPr>
        <w:t>3．做好办中交流，提升办案实效。通过多种方式加强交流协调，向代表及时汇报办理进度，并进一步征求代表相关办理意见。</w:t>
      </w:r>
    </w:p>
    <w:p w14:paraId="19DF13B4" w14:textId="708EA4D0" w:rsidR="000718E6" w:rsidRDefault="00C37DF9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7DF9">
        <w:rPr>
          <w:rFonts w:ascii="仿宋_GB2312" w:eastAsia="仿宋_GB2312" w:hint="eastAsia"/>
          <w:sz w:val="32"/>
          <w:szCs w:val="32"/>
        </w:rPr>
        <w:t>4．规范履行</w:t>
      </w:r>
      <w:r w:rsidR="00AA4B35">
        <w:rPr>
          <w:rFonts w:ascii="仿宋_GB2312" w:eastAsia="仿宋_GB2312" w:hint="eastAsia"/>
          <w:sz w:val="32"/>
          <w:szCs w:val="32"/>
        </w:rPr>
        <w:t>建议</w:t>
      </w:r>
      <w:r w:rsidRPr="00C37DF9">
        <w:rPr>
          <w:rFonts w:ascii="仿宋_GB2312" w:eastAsia="仿宋_GB2312" w:hint="eastAsia"/>
          <w:sz w:val="32"/>
          <w:szCs w:val="32"/>
        </w:rPr>
        <w:t>办理程序，</w:t>
      </w:r>
      <w:r w:rsidR="000718E6">
        <w:rPr>
          <w:rFonts w:ascii="仿宋_GB2312" w:eastAsia="仿宋_GB2312" w:hint="eastAsia"/>
          <w:sz w:val="32"/>
          <w:szCs w:val="32"/>
        </w:rPr>
        <w:t>由责任处室将答复意见制成正式文件，分管局领导签发，保证办理质量。</w:t>
      </w:r>
      <w:r w:rsidR="001D0BB8" w:rsidRPr="001D0BB8">
        <w:rPr>
          <w:rFonts w:ascii="仿宋_GB2312" w:eastAsia="仿宋_GB2312" w:hint="eastAsia"/>
          <w:sz w:val="32"/>
          <w:szCs w:val="32"/>
        </w:rPr>
        <w:t>主动联系代表进行回复。对已经解决的问题，做好解释工作；应该解决又有条件解决的，千方百计采取措施尽快解决。</w:t>
      </w:r>
    </w:p>
    <w:p w14:paraId="7D0CD4C9" w14:textId="375B3AA9" w:rsidR="00C37DF9" w:rsidRPr="00C37DF9" w:rsidRDefault="003B6A5A" w:rsidP="008D446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C37DF9" w:rsidRPr="00C37DF9">
        <w:rPr>
          <w:rFonts w:ascii="黑体" w:eastAsia="黑体" w:hAnsi="黑体" w:hint="eastAsia"/>
          <w:sz w:val="32"/>
          <w:szCs w:val="32"/>
        </w:rPr>
        <w:t>二、</w:t>
      </w:r>
      <w:r w:rsidR="00C42C25">
        <w:rPr>
          <w:rFonts w:ascii="黑体" w:eastAsia="黑体" w:hAnsi="黑体" w:hint="eastAsia"/>
          <w:sz w:val="32"/>
          <w:szCs w:val="32"/>
        </w:rPr>
        <w:t>取得成效</w:t>
      </w:r>
    </w:p>
    <w:p w14:paraId="57702E1D" w14:textId="340DBCD7" w:rsidR="0095171C" w:rsidRDefault="00C37DF9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7DF9">
        <w:rPr>
          <w:rFonts w:ascii="仿宋_GB2312" w:eastAsia="仿宋_GB2312" w:hint="eastAsia"/>
          <w:sz w:val="32"/>
          <w:szCs w:val="32"/>
        </w:rPr>
        <w:t>1．</w:t>
      </w:r>
      <w:r w:rsidR="00F4544A" w:rsidRPr="00B91162">
        <w:rPr>
          <w:rFonts w:ascii="仿宋_GB2312" w:eastAsia="仿宋_GB2312" w:hint="eastAsia"/>
          <w:sz w:val="32"/>
          <w:szCs w:val="32"/>
        </w:rPr>
        <w:t>针对</w:t>
      </w:r>
      <w:r w:rsidR="0018066D">
        <w:rPr>
          <w:rFonts w:ascii="仿宋_GB2312" w:eastAsia="仿宋_GB2312" w:hint="eastAsia"/>
          <w:sz w:val="32"/>
          <w:szCs w:val="32"/>
        </w:rPr>
        <w:t>“提高</w:t>
      </w:r>
      <w:r w:rsidR="0018066D">
        <w:rPr>
          <w:rFonts w:ascii="仿宋_GB2312" w:eastAsia="仿宋_GB2312"/>
          <w:sz w:val="32"/>
          <w:szCs w:val="32"/>
        </w:rPr>
        <w:t>就业率、提高就业技能</w:t>
      </w:r>
      <w:r w:rsidR="0018066D">
        <w:rPr>
          <w:rFonts w:ascii="仿宋_GB2312" w:eastAsia="仿宋_GB2312" w:hint="eastAsia"/>
          <w:sz w:val="32"/>
          <w:szCs w:val="32"/>
        </w:rPr>
        <w:t>”</w:t>
      </w:r>
      <w:r w:rsidR="00F4544A" w:rsidRPr="00B91162">
        <w:rPr>
          <w:rFonts w:ascii="仿宋_GB2312" w:eastAsia="仿宋_GB2312" w:hint="eastAsia"/>
          <w:sz w:val="32"/>
          <w:szCs w:val="32"/>
        </w:rPr>
        <w:t>问题，</w:t>
      </w:r>
      <w:r w:rsidR="0018066D">
        <w:rPr>
          <w:rFonts w:ascii="仿宋_GB2312" w:eastAsia="仿宋_GB2312" w:hint="eastAsia"/>
          <w:sz w:val="32"/>
          <w:szCs w:val="32"/>
        </w:rPr>
        <w:t>全市</w:t>
      </w:r>
      <w:r w:rsidR="0018066D">
        <w:rPr>
          <w:rFonts w:ascii="仿宋_GB2312" w:eastAsia="仿宋_GB2312"/>
          <w:sz w:val="32"/>
          <w:szCs w:val="32"/>
        </w:rPr>
        <w:t>教育</w:t>
      </w:r>
      <w:r w:rsidR="0018066D">
        <w:rPr>
          <w:rFonts w:ascii="仿宋_GB2312" w:eastAsia="仿宋_GB2312"/>
          <w:sz w:val="32"/>
          <w:szCs w:val="32"/>
        </w:rPr>
        <w:lastRenderedPageBreak/>
        <w:t>系统采取了许多创</w:t>
      </w:r>
      <w:r w:rsidR="006156FF">
        <w:rPr>
          <w:rFonts w:ascii="仿宋_GB2312" w:eastAsia="仿宋_GB2312" w:hint="eastAsia"/>
          <w:sz w:val="32"/>
          <w:szCs w:val="32"/>
        </w:rPr>
        <w:t>新</w:t>
      </w:r>
      <w:r w:rsidR="0018066D">
        <w:rPr>
          <w:rFonts w:ascii="仿宋_GB2312" w:eastAsia="仿宋_GB2312"/>
          <w:sz w:val="32"/>
          <w:szCs w:val="32"/>
        </w:rPr>
        <w:t>举措</w:t>
      </w:r>
      <w:r w:rsidR="0018066D">
        <w:rPr>
          <w:rFonts w:ascii="仿宋_GB2312" w:eastAsia="仿宋_GB2312" w:hint="eastAsia"/>
          <w:sz w:val="32"/>
          <w:szCs w:val="32"/>
        </w:rPr>
        <w:t>。开展“访企拓岗</w:t>
      </w:r>
      <w:r w:rsidR="0018066D">
        <w:rPr>
          <w:rFonts w:ascii="仿宋_GB2312" w:eastAsia="仿宋_GB2312"/>
          <w:sz w:val="32"/>
          <w:szCs w:val="32"/>
        </w:rPr>
        <w:t>促就业</w:t>
      </w:r>
      <w:r w:rsidR="0018066D">
        <w:rPr>
          <w:rFonts w:ascii="仿宋_GB2312" w:eastAsia="仿宋_GB2312" w:hint="eastAsia"/>
          <w:sz w:val="32"/>
          <w:szCs w:val="32"/>
        </w:rPr>
        <w:t>”专项</w:t>
      </w:r>
      <w:r w:rsidR="0018066D">
        <w:rPr>
          <w:rFonts w:ascii="仿宋_GB2312" w:eastAsia="仿宋_GB2312"/>
          <w:sz w:val="32"/>
          <w:szCs w:val="32"/>
        </w:rPr>
        <w:t>行动</w:t>
      </w:r>
      <w:r w:rsidR="0018066D">
        <w:rPr>
          <w:rFonts w:ascii="仿宋_GB2312" w:eastAsia="仿宋_GB2312" w:hint="eastAsia"/>
          <w:sz w:val="32"/>
          <w:szCs w:val="32"/>
        </w:rPr>
        <w:t>，“走出去”“请进来”并举</w:t>
      </w:r>
      <w:r w:rsidR="0018066D">
        <w:rPr>
          <w:rFonts w:ascii="仿宋_GB2312" w:eastAsia="仿宋_GB2312"/>
          <w:sz w:val="32"/>
          <w:szCs w:val="32"/>
        </w:rPr>
        <w:t>，每年组织各院校开展走访省内各地龙头企业和专精特新企业不少于</w:t>
      </w:r>
      <w:r w:rsidR="0018066D">
        <w:rPr>
          <w:rFonts w:ascii="仿宋_GB2312" w:eastAsia="仿宋_GB2312" w:hint="eastAsia"/>
          <w:sz w:val="32"/>
          <w:szCs w:val="32"/>
        </w:rPr>
        <w:t>200家</w:t>
      </w:r>
      <w:r w:rsidR="0018066D">
        <w:rPr>
          <w:rFonts w:ascii="仿宋_GB2312" w:eastAsia="仿宋_GB2312"/>
          <w:sz w:val="32"/>
          <w:szCs w:val="32"/>
        </w:rPr>
        <w:t>，增加就业岗位不少于</w:t>
      </w:r>
      <w:r w:rsidR="0018066D">
        <w:rPr>
          <w:rFonts w:ascii="仿宋_GB2312" w:eastAsia="仿宋_GB2312" w:hint="eastAsia"/>
          <w:sz w:val="32"/>
          <w:szCs w:val="32"/>
        </w:rPr>
        <w:t>50000个；</w:t>
      </w:r>
      <w:r w:rsidR="0018066D">
        <w:rPr>
          <w:rFonts w:ascii="仿宋_GB2312" w:eastAsia="仿宋_GB2312"/>
          <w:sz w:val="32"/>
          <w:szCs w:val="32"/>
        </w:rPr>
        <w:t>搭建学习、管理、服务、交流、监控、反馈</w:t>
      </w:r>
      <w:r w:rsidR="0018066D">
        <w:rPr>
          <w:rFonts w:ascii="仿宋_GB2312" w:eastAsia="仿宋_GB2312" w:hint="eastAsia"/>
          <w:sz w:val="32"/>
          <w:szCs w:val="32"/>
        </w:rPr>
        <w:t>于</w:t>
      </w:r>
      <w:r w:rsidR="0018066D">
        <w:rPr>
          <w:rFonts w:ascii="仿宋_GB2312" w:eastAsia="仿宋_GB2312"/>
          <w:sz w:val="32"/>
          <w:szCs w:val="32"/>
        </w:rPr>
        <w:t>一体的多功能毕业生就业管理全程信息化平台</w:t>
      </w:r>
      <w:r w:rsidR="0018066D">
        <w:rPr>
          <w:rFonts w:ascii="仿宋_GB2312" w:eastAsia="仿宋_GB2312" w:hint="eastAsia"/>
          <w:sz w:val="32"/>
          <w:szCs w:val="32"/>
        </w:rPr>
        <w:t>；</w:t>
      </w:r>
      <w:r w:rsidR="0018066D">
        <w:rPr>
          <w:rFonts w:ascii="仿宋_GB2312" w:eastAsia="仿宋_GB2312"/>
          <w:sz w:val="32"/>
          <w:szCs w:val="32"/>
        </w:rPr>
        <w:t>拓宽毕业生去向落实渠道，加强</w:t>
      </w:r>
      <w:r w:rsidR="0018066D">
        <w:rPr>
          <w:rFonts w:ascii="仿宋_GB2312" w:eastAsia="仿宋_GB2312"/>
          <w:sz w:val="32"/>
          <w:szCs w:val="32"/>
        </w:rPr>
        <w:t>“</w:t>
      </w:r>
      <w:r w:rsidR="0018066D">
        <w:rPr>
          <w:rFonts w:ascii="仿宋_GB2312" w:eastAsia="仿宋_GB2312" w:hint="eastAsia"/>
          <w:sz w:val="32"/>
          <w:szCs w:val="32"/>
        </w:rPr>
        <w:t>中高</w:t>
      </w:r>
      <w:r w:rsidR="0018066D">
        <w:rPr>
          <w:rFonts w:ascii="仿宋_GB2312" w:eastAsia="仿宋_GB2312"/>
          <w:sz w:val="32"/>
          <w:szCs w:val="32"/>
        </w:rPr>
        <w:t>职衔接</w:t>
      </w:r>
      <w:r w:rsidR="0018066D">
        <w:rPr>
          <w:rFonts w:ascii="仿宋_GB2312" w:eastAsia="仿宋_GB2312"/>
          <w:sz w:val="32"/>
          <w:szCs w:val="32"/>
        </w:rPr>
        <w:t>”“</w:t>
      </w:r>
      <w:r w:rsidR="0018066D">
        <w:rPr>
          <w:rFonts w:ascii="仿宋_GB2312" w:eastAsia="仿宋_GB2312" w:hint="eastAsia"/>
          <w:sz w:val="32"/>
          <w:szCs w:val="32"/>
        </w:rPr>
        <w:t>专</w:t>
      </w:r>
      <w:r w:rsidR="0018066D">
        <w:rPr>
          <w:rFonts w:ascii="仿宋_GB2312" w:eastAsia="仿宋_GB2312"/>
          <w:sz w:val="32"/>
          <w:szCs w:val="32"/>
        </w:rPr>
        <w:t>升本</w:t>
      </w:r>
      <w:r w:rsidR="0018066D">
        <w:rPr>
          <w:rFonts w:ascii="仿宋_GB2312" w:eastAsia="仿宋_GB2312"/>
          <w:sz w:val="32"/>
          <w:szCs w:val="32"/>
        </w:rPr>
        <w:t>”</w:t>
      </w:r>
      <w:r w:rsidR="0018066D">
        <w:rPr>
          <w:rFonts w:ascii="仿宋_GB2312" w:eastAsia="仿宋_GB2312" w:hint="eastAsia"/>
          <w:sz w:val="32"/>
          <w:szCs w:val="32"/>
        </w:rPr>
        <w:t>等</w:t>
      </w:r>
      <w:r w:rsidR="0018066D">
        <w:rPr>
          <w:rFonts w:ascii="仿宋_GB2312" w:eastAsia="仿宋_GB2312"/>
          <w:sz w:val="32"/>
          <w:szCs w:val="32"/>
        </w:rPr>
        <w:t>学生的管理，建立学生</w:t>
      </w:r>
      <w:r w:rsidR="0018066D">
        <w:rPr>
          <w:rFonts w:ascii="仿宋_GB2312" w:eastAsia="仿宋_GB2312" w:hint="eastAsia"/>
          <w:sz w:val="32"/>
          <w:szCs w:val="32"/>
        </w:rPr>
        <w:t>台账</w:t>
      </w:r>
      <w:r w:rsidR="0018066D">
        <w:rPr>
          <w:rFonts w:ascii="仿宋_GB2312" w:eastAsia="仿宋_GB2312"/>
          <w:sz w:val="32"/>
          <w:szCs w:val="32"/>
        </w:rPr>
        <w:t>，指导志愿</w:t>
      </w:r>
      <w:r w:rsidR="0018066D">
        <w:rPr>
          <w:rFonts w:ascii="仿宋_GB2312" w:eastAsia="仿宋_GB2312" w:hint="eastAsia"/>
          <w:sz w:val="32"/>
          <w:szCs w:val="32"/>
        </w:rPr>
        <w:t>填报</w:t>
      </w:r>
      <w:r w:rsidR="0018066D">
        <w:rPr>
          <w:rFonts w:ascii="仿宋_GB2312" w:eastAsia="仿宋_GB2312"/>
          <w:sz w:val="32"/>
          <w:szCs w:val="32"/>
        </w:rPr>
        <w:t>和</w:t>
      </w:r>
      <w:r w:rsidR="0018066D">
        <w:rPr>
          <w:rFonts w:ascii="仿宋_GB2312" w:eastAsia="仿宋_GB2312" w:hint="eastAsia"/>
          <w:sz w:val="32"/>
          <w:szCs w:val="32"/>
        </w:rPr>
        <w:t>加强</w:t>
      </w:r>
      <w:r w:rsidR="0018066D">
        <w:rPr>
          <w:rFonts w:ascii="仿宋_GB2312" w:eastAsia="仿宋_GB2312"/>
          <w:sz w:val="32"/>
          <w:szCs w:val="32"/>
        </w:rPr>
        <w:t>岗位实习管理力度。</w:t>
      </w:r>
      <w:r w:rsidR="0018066D">
        <w:rPr>
          <w:rFonts w:ascii="仿宋_GB2312" w:eastAsia="仿宋_GB2312" w:hint="eastAsia"/>
          <w:sz w:val="32"/>
          <w:szCs w:val="32"/>
        </w:rPr>
        <w:t>目前，</w:t>
      </w:r>
      <w:r w:rsidR="0018066D">
        <w:rPr>
          <w:rFonts w:ascii="仿宋_GB2312" w:eastAsia="仿宋_GB2312"/>
          <w:sz w:val="32"/>
          <w:szCs w:val="32"/>
        </w:rPr>
        <w:t>全市</w:t>
      </w:r>
      <w:r w:rsidR="0018066D">
        <w:rPr>
          <w:rFonts w:ascii="仿宋_GB2312" w:eastAsia="仿宋_GB2312" w:hint="eastAsia"/>
          <w:sz w:val="32"/>
          <w:szCs w:val="32"/>
        </w:rPr>
        <w:t>4所</w:t>
      </w:r>
      <w:r w:rsidR="0018066D">
        <w:rPr>
          <w:rFonts w:ascii="仿宋_GB2312" w:eastAsia="仿宋_GB2312"/>
          <w:sz w:val="32"/>
          <w:szCs w:val="32"/>
        </w:rPr>
        <w:t>高等职业院校就业工作稳步开展</w:t>
      </w:r>
      <w:r w:rsidR="0018066D">
        <w:rPr>
          <w:rFonts w:ascii="仿宋_GB2312" w:eastAsia="仿宋_GB2312" w:hint="eastAsia"/>
          <w:sz w:val="32"/>
          <w:szCs w:val="32"/>
        </w:rPr>
        <w:t>，2023年</w:t>
      </w:r>
      <w:r w:rsidR="0018066D">
        <w:rPr>
          <w:rFonts w:ascii="仿宋_GB2312" w:eastAsia="仿宋_GB2312"/>
          <w:sz w:val="32"/>
          <w:szCs w:val="32"/>
        </w:rPr>
        <w:t>预计培养应届毕业生</w:t>
      </w:r>
      <w:r w:rsidR="0018066D">
        <w:rPr>
          <w:rFonts w:ascii="仿宋_GB2312" w:eastAsia="仿宋_GB2312" w:hint="eastAsia"/>
          <w:sz w:val="32"/>
          <w:szCs w:val="32"/>
        </w:rPr>
        <w:t>12131人</w:t>
      </w:r>
      <w:r w:rsidR="0018066D">
        <w:rPr>
          <w:rFonts w:ascii="仿宋_GB2312" w:eastAsia="仿宋_GB2312"/>
          <w:sz w:val="32"/>
          <w:szCs w:val="32"/>
        </w:rPr>
        <w:t>，目前市属高职院校毕业去向落实率为</w:t>
      </w:r>
      <w:r w:rsidR="0018066D">
        <w:rPr>
          <w:rFonts w:ascii="仿宋_GB2312" w:eastAsia="仿宋_GB2312" w:hint="eastAsia"/>
          <w:sz w:val="32"/>
          <w:szCs w:val="32"/>
        </w:rPr>
        <w:t>75.18</w:t>
      </w:r>
      <w:r w:rsidR="0018066D">
        <w:rPr>
          <w:rFonts w:ascii="仿宋_GB2312" w:eastAsia="仿宋_GB2312"/>
          <w:sz w:val="32"/>
          <w:szCs w:val="32"/>
        </w:rPr>
        <w:t>%</w:t>
      </w:r>
      <w:r w:rsidR="0018066D">
        <w:rPr>
          <w:rFonts w:ascii="仿宋_GB2312" w:eastAsia="仿宋_GB2312" w:hint="eastAsia"/>
          <w:sz w:val="32"/>
          <w:szCs w:val="32"/>
        </w:rPr>
        <w:t>，</w:t>
      </w:r>
      <w:r w:rsidR="0018066D">
        <w:rPr>
          <w:rFonts w:ascii="仿宋_GB2312" w:eastAsia="仿宋_GB2312"/>
          <w:sz w:val="32"/>
          <w:szCs w:val="32"/>
        </w:rPr>
        <w:t>已落实岗位留省率超过</w:t>
      </w:r>
      <w:r w:rsidR="0018066D">
        <w:rPr>
          <w:rFonts w:ascii="仿宋_GB2312" w:eastAsia="仿宋_GB2312" w:hint="eastAsia"/>
          <w:sz w:val="32"/>
          <w:szCs w:val="32"/>
        </w:rPr>
        <w:t>84.27</w:t>
      </w:r>
      <w:r w:rsidR="0018066D">
        <w:rPr>
          <w:rFonts w:ascii="仿宋_GB2312" w:eastAsia="仿宋_GB2312"/>
          <w:sz w:val="32"/>
          <w:szCs w:val="32"/>
        </w:rPr>
        <w:t>%，留长率</w:t>
      </w:r>
      <w:r w:rsidR="0018066D">
        <w:rPr>
          <w:rFonts w:ascii="仿宋_GB2312" w:eastAsia="仿宋_GB2312" w:hint="eastAsia"/>
          <w:sz w:val="32"/>
          <w:szCs w:val="32"/>
        </w:rPr>
        <w:t>50.28</w:t>
      </w:r>
      <w:r w:rsidR="0018066D">
        <w:rPr>
          <w:rFonts w:ascii="仿宋_GB2312" w:eastAsia="仿宋_GB2312"/>
          <w:sz w:val="32"/>
          <w:szCs w:val="32"/>
        </w:rPr>
        <w:t>%。</w:t>
      </w:r>
      <w:r w:rsidR="00386C46">
        <w:rPr>
          <w:rFonts w:ascii="仿宋_GB2312" w:eastAsia="仿宋_GB2312" w:hint="eastAsia"/>
          <w:sz w:val="32"/>
          <w:szCs w:val="32"/>
        </w:rPr>
        <w:t>各</w:t>
      </w:r>
      <w:r w:rsidR="00386C46">
        <w:rPr>
          <w:rFonts w:ascii="仿宋_GB2312" w:eastAsia="仿宋_GB2312"/>
          <w:sz w:val="32"/>
          <w:szCs w:val="32"/>
        </w:rPr>
        <w:t>院校毕业生分布广泛，主要分布在汽车、装备制造、电子信息、现代服务业、生物医药、智慧农业、文化创意等产业。</w:t>
      </w:r>
      <w:r w:rsidR="00386C46">
        <w:rPr>
          <w:rFonts w:ascii="仿宋_GB2312" w:eastAsia="仿宋_GB2312" w:hint="eastAsia"/>
          <w:sz w:val="32"/>
          <w:szCs w:val="32"/>
        </w:rPr>
        <w:t>预计到年底</w:t>
      </w:r>
      <w:r w:rsidR="00386C46">
        <w:rPr>
          <w:rFonts w:ascii="仿宋_GB2312" w:eastAsia="仿宋_GB2312"/>
          <w:sz w:val="32"/>
          <w:szCs w:val="32"/>
        </w:rPr>
        <w:t>，全市高职院校毕业生就业率将超过</w:t>
      </w:r>
      <w:r w:rsidR="00386C46">
        <w:rPr>
          <w:rFonts w:ascii="仿宋_GB2312" w:eastAsia="仿宋_GB2312" w:hint="eastAsia"/>
          <w:sz w:val="32"/>
          <w:szCs w:val="32"/>
        </w:rPr>
        <w:t>97</w:t>
      </w:r>
      <w:r w:rsidR="00386C46">
        <w:rPr>
          <w:rFonts w:ascii="仿宋_GB2312" w:eastAsia="仿宋_GB2312"/>
          <w:sz w:val="32"/>
          <w:szCs w:val="32"/>
        </w:rPr>
        <w:t>%，留省超过</w:t>
      </w:r>
      <w:r w:rsidR="00386C46">
        <w:rPr>
          <w:rFonts w:ascii="仿宋_GB2312" w:eastAsia="仿宋_GB2312" w:hint="eastAsia"/>
          <w:sz w:val="32"/>
          <w:szCs w:val="32"/>
        </w:rPr>
        <w:t>90</w:t>
      </w:r>
      <w:r w:rsidR="00386C46">
        <w:rPr>
          <w:rFonts w:ascii="仿宋_GB2312" w:eastAsia="仿宋_GB2312"/>
          <w:sz w:val="32"/>
          <w:szCs w:val="32"/>
        </w:rPr>
        <w:t>%，基本满</w:t>
      </w:r>
      <w:r w:rsidR="00386C46">
        <w:rPr>
          <w:rFonts w:ascii="仿宋_GB2312" w:eastAsia="仿宋_GB2312" w:hint="eastAsia"/>
          <w:sz w:val="32"/>
          <w:szCs w:val="32"/>
        </w:rPr>
        <w:t>足</w:t>
      </w:r>
      <w:r w:rsidR="00386C46">
        <w:rPr>
          <w:rFonts w:ascii="仿宋_GB2312" w:eastAsia="仿宋_GB2312"/>
          <w:sz w:val="32"/>
          <w:szCs w:val="32"/>
        </w:rPr>
        <w:t>我省</w:t>
      </w:r>
      <w:r w:rsidR="00386C46">
        <w:rPr>
          <w:rFonts w:ascii="仿宋_GB2312" w:eastAsia="仿宋_GB2312"/>
          <w:sz w:val="32"/>
          <w:szCs w:val="32"/>
        </w:rPr>
        <w:t>“</w:t>
      </w:r>
      <w:r w:rsidR="00386C46">
        <w:rPr>
          <w:rFonts w:ascii="仿宋_GB2312" w:eastAsia="仿宋_GB2312" w:hint="eastAsia"/>
          <w:sz w:val="32"/>
          <w:szCs w:val="32"/>
        </w:rPr>
        <w:t>一主六双</w:t>
      </w:r>
      <w:r w:rsidR="00386C46">
        <w:rPr>
          <w:rFonts w:ascii="仿宋_GB2312" w:eastAsia="仿宋_GB2312"/>
          <w:sz w:val="32"/>
          <w:szCs w:val="32"/>
        </w:rPr>
        <w:t>”</w:t>
      </w:r>
      <w:r w:rsidR="00386C46">
        <w:rPr>
          <w:rFonts w:ascii="仿宋_GB2312" w:eastAsia="仿宋_GB2312" w:hint="eastAsia"/>
          <w:sz w:val="32"/>
          <w:szCs w:val="32"/>
        </w:rPr>
        <w:t>产业</w:t>
      </w:r>
      <w:r w:rsidR="00386C46">
        <w:rPr>
          <w:rFonts w:ascii="仿宋_GB2312" w:eastAsia="仿宋_GB2312"/>
          <w:sz w:val="32"/>
          <w:szCs w:val="32"/>
        </w:rPr>
        <w:t>布局规划</w:t>
      </w:r>
      <w:r w:rsidR="00386C46">
        <w:rPr>
          <w:rFonts w:ascii="仿宋_GB2312" w:eastAsia="仿宋_GB2312" w:hint="eastAsia"/>
          <w:sz w:val="32"/>
          <w:szCs w:val="32"/>
        </w:rPr>
        <w:t>专业</w:t>
      </w:r>
      <w:r w:rsidR="00386C46">
        <w:rPr>
          <w:rFonts w:ascii="仿宋_GB2312" w:eastAsia="仿宋_GB2312"/>
          <w:sz w:val="32"/>
          <w:szCs w:val="32"/>
        </w:rPr>
        <w:t>技能人才需求。</w:t>
      </w:r>
    </w:p>
    <w:p w14:paraId="0C6AD90F" w14:textId="7AF3E5C5" w:rsidR="00001792" w:rsidRDefault="0095171C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5171C">
        <w:rPr>
          <w:rFonts w:ascii="仿宋_GB2312" w:eastAsia="仿宋_GB2312" w:hint="eastAsia"/>
          <w:sz w:val="32"/>
          <w:szCs w:val="32"/>
        </w:rPr>
        <w:t>针对“家校共育，减负提质”义务教育高质量发展问题，</w:t>
      </w:r>
      <w:r>
        <w:rPr>
          <w:rFonts w:ascii="仿宋_GB2312" w:eastAsia="仿宋_GB2312" w:hint="eastAsia"/>
          <w:sz w:val="32"/>
          <w:szCs w:val="32"/>
        </w:rPr>
        <w:t>长春</w:t>
      </w:r>
      <w:r>
        <w:rPr>
          <w:rFonts w:ascii="仿宋_GB2312" w:eastAsia="仿宋_GB2312"/>
          <w:sz w:val="32"/>
          <w:szCs w:val="32"/>
        </w:rPr>
        <w:t>市教育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高度重视，印发《</w:t>
      </w:r>
      <w:r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全面落实国家义务教育课程方案和课程标准的通知》</w:t>
      </w:r>
      <w:r>
        <w:rPr>
          <w:rFonts w:ascii="仿宋_GB2312" w:eastAsia="仿宋_GB2312" w:hint="eastAsia"/>
          <w:sz w:val="32"/>
          <w:szCs w:val="32"/>
        </w:rPr>
        <w:t>，</w:t>
      </w:r>
      <w:r w:rsidR="006156FF">
        <w:rPr>
          <w:rFonts w:ascii="仿宋_GB2312" w:eastAsia="仿宋_GB2312" w:hint="eastAsia"/>
          <w:sz w:val="32"/>
          <w:szCs w:val="32"/>
        </w:rPr>
        <w:t>指导</w:t>
      </w:r>
      <w:r>
        <w:rPr>
          <w:rFonts w:ascii="仿宋_GB2312" w:eastAsia="仿宋_GB2312"/>
          <w:sz w:val="32"/>
          <w:szCs w:val="32"/>
        </w:rPr>
        <w:t>各县（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区严格</w:t>
      </w:r>
      <w:r>
        <w:rPr>
          <w:rFonts w:ascii="仿宋_GB2312" w:eastAsia="仿宋_GB2312"/>
          <w:sz w:val="32"/>
          <w:szCs w:val="32"/>
        </w:rPr>
        <w:t>落实国家</w:t>
      </w:r>
      <w:r>
        <w:rPr>
          <w:rFonts w:ascii="仿宋_GB2312" w:eastAsia="仿宋_GB2312" w:hint="eastAsia"/>
          <w:sz w:val="32"/>
          <w:szCs w:val="32"/>
        </w:rPr>
        <w:t>《义务教育</w:t>
      </w:r>
      <w:r>
        <w:rPr>
          <w:rFonts w:ascii="仿宋_GB2312" w:eastAsia="仿宋_GB2312"/>
          <w:sz w:val="32"/>
          <w:szCs w:val="32"/>
        </w:rPr>
        <w:t>课程方案（</w:t>
      </w:r>
      <w:r>
        <w:rPr>
          <w:rFonts w:ascii="仿宋_GB2312" w:eastAsia="仿宋_GB2312" w:hint="eastAsia"/>
          <w:sz w:val="32"/>
          <w:szCs w:val="32"/>
        </w:rPr>
        <w:t>2022年版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》和</w:t>
      </w:r>
      <w:r w:rsidR="006156FF">
        <w:rPr>
          <w:rFonts w:ascii="仿宋_GB2312" w:eastAsia="仿宋_GB2312"/>
          <w:sz w:val="32"/>
          <w:szCs w:val="32"/>
        </w:rPr>
        <w:t>各学科课程标准，合理安排</w:t>
      </w:r>
      <w:r w:rsidR="006156FF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学科课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/>
          <w:sz w:val="32"/>
          <w:szCs w:val="32"/>
        </w:rPr>
        <w:t>，</w:t>
      </w:r>
      <w:r w:rsidR="00AA7809">
        <w:rPr>
          <w:rFonts w:ascii="仿宋_GB2312" w:eastAsia="仿宋_GB2312" w:hint="eastAsia"/>
          <w:sz w:val="32"/>
          <w:szCs w:val="32"/>
        </w:rPr>
        <w:t>按照</w:t>
      </w:r>
      <w:r w:rsidR="00AA7809">
        <w:rPr>
          <w:rFonts w:ascii="仿宋_GB2312" w:eastAsia="仿宋_GB2312"/>
          <w:sz w:val="32"/>
          <w:szCs w:val="32"/>
        </w:rPr>
        <w:t>教学计划循序渐进开展教学，</w:t>
      </w:r>
      <w:r w:rsidR="00AA7809">
        <w:rPr>
          <w:rFonts w:ascii="仿宋_GB2312" w:eastAsia="仿宋_GB2312" w:hint="eastAsia"/>
          <w:sz w:val="32"/>
          <w:szCs w:val="32"/>
        </w:rPr>
        <w:t>提高</w:t>
      </w:r>
      <w:r w:rsidR="00AA7809">
        <w:rPr>
          <w:rFonts w:ascii="仿宋_GB2312" w:eastAsia="仿宋_GB2312"/>
          <w:sz w:val="32"/>
          <w:szCs w:val="32"/>
        </w:rPr>
        <w:t>课堂教学效率，培养学生学习能力</w:t>
      </w:r>
      <w:r w:rsidR="00AA7809">
        <w:rPr>
          <w:rFonts w:ascii="仿宋_GB2312" w:eastAsia="仿宋_GB2312" w:hint="eastAsia"/>
          <w:sz w:val="32"/>
          <w:szCs w:val="32"/>
        </w:rPr>
        <w:t>。为提高</w:t>
      </w:r>
      <w:r w:rsidR="00AA7809">
        <w:rPr>
          <w:rFonts w:ascii="仿宋_GB2312" w:eastAsia="仿宋_GB2312"/>
          <w:sz w:val="32"/>
          <w:szCs w:val="32"/>
        </w:rPr>
        <w:t>教学质量，我局下发《</w:t>
      </w:r>
      <w:r w:rsidR="00AA7809">
        <w:rPr>
          <w:rFonts w:ascii="仿宋_GB2312" w:eastAsia="仿宋_GB2312" w:hint="eastAsia"/>
          <w:sz w:val="32"/>
          <w:szCs w:val="32"/>
        </w:rPr>
        <w:t>关于</w:t>
      </w:r>
      <w:r w:rsidR="00AA7809">
        <w:rPr>
          <w:rFonts w:ascii="仿宋_GB2312" w:eastAsia="仿宋_GB2312"/>
          <w:sz w:val="32"/>
          <w:szCs w:val="32"/>
        </w:rPr>
        <w:t>进一步加强义务教育学校作业管理的通知》</w:t>
      </w:r>
      <w:r w:rsidR="00AA7809">
        <w:rPr>
          <w:rFonts w:ascii="仿宋_GB2312" w:eastAsia="仿宋_GB2312" w:hint="eastAsia"/>
          <w:sz w:val="32"/>
          <w:szCs w:val="32"/>
        </w:rPr>
        <w:t>等</w:t>
      </w:r>
      <w:r w:rsidR="00AA7809">
        <w:rPr>
          <w:rFonts w:ascii="仿宋_GB2312" w:eastAsia="仿宋_GB2312"/>
          <w:sz w:val="32"/>
          <w:szCs w:val="32"/>
        </w:rPr>
        <w:t>工作方案，明确规定小学一、二年级不布置家庭书面作业，三至六年级作业总量不超过</w:t>
      </w:r>
      <w:r w:rsidR="00AA7809">
        <w:rPr>
          <w:rFonts w:ascii="仿宋_GB2312" w:eastAsia="仿宋_GB2312" w:hint="eastAsia"/>
          <w:sz w:val="32"/>
          <w:szCs w:val="32"/>
        </w:rPr>
        <w:t>60分钟</w:t>
      </w:r>
      <w:r w:rsidR="00AA7809">
        <w:rPr>
          <w:rFonts w:ascii="仿宋_GB2312" w:eastAsia="仿宋_GB2312"/>
          <w:sz w:val="32"/>
          <w:szCs w:val="32"/>
        </w:rPr>
        <w:t>，初中不超过</w:t>
      </w:r>
      <w:r w:rsidR="00AA7809">
        <w:rPr>
          <w:rFonts w:ascii="仿宋_GB2312" w:eastAsia="仿宋_GB2312" w:hint="eastAsia"/>
          <w:sz w:val="32"/>
          <w:szCs w:val="32"/>
        </w:rPr>
        <w:t>90分钟</w:t>
      </w:r>
      <w:r w:rsidR="00AA7809">
        <w:rPr>
          <w:rFonts w:ascii="仿宋_GB2312" w:eastAsia="仿宋_GB2312"/>
          <w:sz w:val="32"/>
          <w:szCs w:val="32"/>
        </w:rPr>
        <w:t>。</w:t>
      </w:r>
      <w:r w:rsidR="00AA7809">
        <w:rPr>
          <w:rFonts w:ascii="仿宋_GB2312" w:eastAsia="仿宋_GB2312" w:hint="eastAsia"/>
          <w:sz w:val="32"/>
          <w:szCs w:val="32"/>
        </w:rPr>
        <w:lastRenderedPageBreak/>
        <w:t>超标超</w:t>
      </w:r>
      <w:r w:rsidR="00AA7809">
        <w:rPr>
          <w:rFonts w:ascii="仿宋_GB2312" w:eastAsia="仿宋_GB2312"/>
          <w:sz w:val="32"/>
          <w:szCs w:val="32"/>
        </w:rPr>
        <w:t>量作业、重复惩罚性作业、要求家长学生检查批改作业等问题基本杜绝。</w:t>
      </w:r>
      <w:r w:rsidR="00001792">
        <w:rPr>
          <w:rFonts w:ascii="仿宋_GB2312" w:eastAsia="仿宋_GB2312" w:hint="eastAsia"/>
          <w:sz w:val="32"/>
          <w:szCs w:val="32"/>
        </w:rPr>
        <w:t>为</w:t>
      </w:r>
      <w:r w:rsidR="00001792">
        <w:rPr>
          <w:rFonts w:ascii="仿宋_GB2312" w:eastAsia="仿宋_GB2312"/>
          <w:sz w:val="32"/>
          <w:szCs w:val="32"/>
        </w:rPr>
        <w:t>学生提供丰富的课后服务，拓展课后服务范围，拓宽课后服务渠道，提升课后服务质量</w:t>
      </w:r>
      <w:r w:rsidR="00001792">
        <w:rPr>
          <w:rFonts w:ascii="仿宋_GB2312" w:eastAsia="仿宋_GB2312" w:hint="eastAsia"/>
          <w:sz w:val="32"/>
          <w:szCs w:val="32"/>
        </w:rPr>
        <w:t>。通过“一校</w:t>
      </w:r>
      <w:r w:rsidR="00001792">
        <w:rPr>
          <w:rFonts w:ascii="仿宋_GB2312" w:eastAsia="仿宋_GB2312"/>
          <w:sz w:val="32"/>
          <w:szCs w:val="32"/>
        </w:rPr>
        <w:t>一案</w:t>
      </w:r>
      <w:r w:rsidR="00001792">
        <w:rPr>
          <w:rFonts w:ascii="仿宋_GB2312" w:eastAsia="仿宋_GB2312" w:hint="eastAsia"/>
          <w:sz w:val="32"/>
          <w:szCs w:val="32"/>
        </w:rPr>
        <w:t>”方式</w:t>
      </w:r>
      <w:r w:rsidR="00001792">
        <w:rPr>
          <w:rFonts w:ascii="仿宋_GB2312" w:eastAsia="仿宋_GB2312"/>
          <w:sz w:val="32"/>
          <w:szCs w:val="32"/>
        </w:rPr>
        <w:t>制定具体实施方案，进行课后服务整体规划。</w:t>
      </w:r>
    </w:p>
    <w:p w14:paraId="55F61546" w14:textId="2C75C179" w:rsidR="00F945C1" w:rsidRPr="00645395" w:rsidRDefault="00001792" w:rsidP="008D446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/>
          <w:sz w:val="32"/>
          <w:szCs w:val="32"/>
        </w:rPr>
        <w:t>家校协同管理，</w:t>
      </w:r>
      <w:r>
        <w:rPr>
          <w:rFonts w:ascii="仿宋_GB2312" w:eastAsia="仿宋_GB2312" w:hint="eastAsia"/>
          <w:sz w:val="32"/>
          <w:szCs w:val="32"/>
        </w:rPr>
        <w:t>指导</w:t>
      </w:r>
      <w:r>
        <w:rPr>
          <w:rFonts w:ascii="仿宋_GB2312" w:eastAsia="仿宋_GB2312"/>
          <w:sz w:val="32"/>
          <w:szCs w:val="32"/>
        </w:rPr>
        <w:t>各地各校组织教师通过电话、微信、短信、网络等多种形式，认真开展家访，并宣传推广《</w:t>
      </w:r>
      <w:r>
        <w:rPr>
          <w:rFonts w:ascii="仿宋_GB2312" w:eastAsia="仿宋_GB2312" w:hint="eastAsia"/>
          <w:sz w:val="32"/>
          <w:szCs w:val="32"/>
        </w:rPr>
        <w:t>家庭</w:t>
      </w:r>
      <w:r>
        <w:rPr>
          <w:rFonts w:ascii="仿宋_GB2312" w:eastAsia="仿宋_GB2312"/>
          <w:sz w:val="32"/>
          <w:szCs w:val="32"/>
        </w:rPr>
        <w:t>教育指导手册》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引导家长尊重学校教育安排，加强与学校</w:t>
      </w:r>
      <w:r>
        <w:rPr>
          <w:rFonts w:ascii="仿宋_GB2312" w:eastAsia="仿宋_GB2312" w:hint="eastAsia"/>
          <w:sz w:val="32"/>
          <w:szCs w:val="32"/>
        </w:rPr>
        <w:t>沟通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依托“长春家校社</w:t>
      </w:r>
      <w:r>
        <w:rPr>
          <w:rFonts w:ascii="仿宋_GB2312" w:eastAsia="仿宋_GB2312"/>
          <w:sz w:val="32"/>
          <w:szCs w:val="32"/>
        </w:rPr>
        <w:t>共育</w:t>
      </w:r>
      <w:r>
        <w:rPr>
          <w:rFonts w:ascii="仿宋_GB2312" w:eastAsia="仿宋_GB2312" w:hint="eastAsia"/>
          <w:sz w:val="32"/>
          <w:szCs w:val="32"/>
        </w:rPr>
        <w:t>”微信</w:t>
      </w:r>
      <w:r>
        <w:rPr>
          <w:rFonts w:ascii="仿宋_GB2312" w:eastAsia="仿宋_GB2312"/>
          <w:sz w:val="32"/>
          <w:szCs w:val="32"/>
        </w:rPr>
        <w:t>公众平台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每天</w:t>
      </w:r>
      <w:r>
        <w:rPr>
          <w:rFonts w:ascii="仿宋_GB2312" w:eastAsia="仿宋_GB2312"/>
          <w:sz w:val="32"/>
          <w:szCs w:val="32"/>
        </w:rPr>
        <w:t>一节专题微课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家教</w:t>
      </w:r>
      <w:r>
        <w:rPr>
          <w:rFonts w:ascii="仿宋_GB2312" w:eastAsia="仿宋_GB2312"/>
          <w:sz w:val="32"/>
          <w:szCs w:val="32"/>
        </w:rPr>
        <w:t>服务指导工作，帮助家长树立</w:t>
      </w:r>
      <w:r w:rsidR="00AB1FB7">
        <w:rPr>
          <w:rFonts w:ascii="仿宋_GB2312" w:eastAsia="仿宋_GB2312" w:hint="eastAsia"/>
          <w:sz w:val="32"/>
          <w:szCs w:val="32"/>
        </w:rPr>
        <w:t>正确</w:t>
      </w:r>
      <w:r w:rsidR="00AB1FB7">
        <w:rPr>
          <w:rFonts w:ascii="仿宋_GB2312" w:eastAsia="仿宋_GB2312"/>
          <w:sz w:val="32"/>
          <w:szCs w:val="32"/>
        </w:rPr>
        <w:t>的教育观念，掌握科学的教育方法，树立良好的家风。</w:t>
      </w:r>
      <w:r w:rsidR="00AB1FB7">
        <w:rPr>
          <w:rFonts w:ascii="仿宋_GB2312" w:eastAsia="仿宋_GB2312" w:hint="eastAsia"/>
          <w:sz w:val="32"/>
          <w:szCs w:val="32"/>
        </w:rPr>
        <w:t>长春市</w:t>
      </w:r>
      <w:r w:rsidR="00AB1FB7">
        <w:rPr>
          <w:rFonts w:ascii="仿宋_GB2312" w:eastAsia="仿宋_GB2312"/>
          <w:sz w:val="32"/>
          <w:szCs w:val="32"/>
        </w:rPr>
        <w:t>教育局将进一步提高</w:t>
      </w:r>
      <w:r w:rsidR="00AB1FB7">
        <w:rPr>
          <w:rFonts w:ascii="仿宋_GB2312" w:eastAsia="仿宋_GB2312" w:hint="eastAsia"/>
          <w:sz w:val="32"/>
          <w:szCs w:val="32"/>
        </w:rPr>
        <w:t>家校</w:t>
      </w:r>
      <w:r w:rsidR="006156FF">
        <w:rPr>
          <w:rFonts w:ascii="仿宋_GB2312" w:eastAsia="仿宋_GB2312"/>
          <w:sz w:val="32"/>
          <w:szCs w:val="32"/>
        </w:rPr>
        <w:t>协同管理水平，发挥学校在学生和家庭之间的桥梁作用</w:t>
      </w:r>
      <w:r w:rsidR="006156FF">
        <w:rPr>
          <w:rFonts w:ascii="仿宋_GB2312" w:eastAsia="仿宋_GB2312" w:hint="eastAsia"/>
          <w:sz w:val="32"/>
          <w:szCs w:val="32"/>
        </w:rPr>
        <w:t>，</w:t>
      </w:r>
      <w:r w:rsidR="006156FF">
        <w:rPr>
          <w:rFonts w:ascii="仿宋_GB2312" w:eastAsia="仿宋_GB2312"/>
          <w:sz w:val="32"/>
          <w:szCs w:val="32"/>
        </w:rPr>
        <w:t>推进并落实</w:t>
      </w:r>
      <w:r w:rsidR="006156FF">
        <w:rPr>
          <w:rFonts w:ascii="仿宋_GB2312" w:eastAsia="仿宋_GB2312"/>
          <w:sz w:val="32"/>
          <w:szCs w:val="32"/>
        </w:rPr>
        <w:t>“</w:t>
      </w:r>
      <w:r w:rsidR="006156FF">
        <w:rPr>
          <w:rFonts w:ascii="仿宋_GB2312" w:eastAsia="仿宋_GB2312" w:hint="eastAsia"/>
          <w:sz w:val="32"/>
          <w:szCs w:val="32"/>
        </w:rPr>
        <w:t>双减</w:t>
      </w:r>
      <w:r w:rsidR="006156FF">
        <w:rPr>
          <w:rFonts w:ascii="仿宋_GB2312" w:eastAsia="仿宋_GB2312"/>
          <w:sz w:val="32"/>
          <w:szCs w:val="32"/>
        </w:rPr>
        <w:t>”</w:t>
      </w:r>
      <w:r w:rsidR="006156FF">
        <w:rPr>
          <w:rFonts w:ascii="仿宋_GB2312" w:eastAsia="仿宋_GB2312" w:hint="eastAsia"/>
          <w:sz w:val="32"/>
          <w:szCs w:val="32"/>
        </w:rPr>
        <w:t>政策</w:t>
      </w:r>
      <w:r w:rsidR="006156FF">
        <w:rPr>
          <w:rFonts w:ascii="仿宋_GB2312" w:eastAsia="仿宋_GB2312"/>
          <w:sz w:val="32"/>
          <w:szCs w:val="32"/>
        </w:rPr>
        <w:t>的时代命题。</w:t>
      </w:r>
    </w:p>
    <w:p w14:paraId="7E0A33B4" w14:textId="6674FE53" w:rsidR="00C37DF9" w:rsidRPr="00C37DF9" w:rsidRDefault="00C37DF9" w:rsidP="008D446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7DF9">
        <w:rPr>
          <w:rFonts w:ascii="黑体" w:eastAsia="黑体" w:hAnsi="黑体" w:hint="eastAsia"/>
          <w:sz w:val="32"/>
          <w:szCs w:val="32"/>
        </w:rPr>
        <w:t>三、下步打算</w:t>
      </w:r>
    </w:p>
    <w:p w14:paraId="686E6B50" w14:textId="1470EAF4" w:rsidR="00C37DF9" w:rsidRPr="00C37DF9" w:rsidRDefault="00C37DF9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7DF9">
        <w:rPr>
          <w:rFonts w:ascii="仿宋_GB2312" w:eastAsia="仿宋_GB2312" w:hint="eastAsia"/>
          <w:sz w:val="32"/>
          <w:szCs w:val="32"/>
        </w:rPr>
        <w:t>1.</w:t>
      </w:r>
      <w:r w:rsidR="00EF037E">
        <w:rPr>
          <w:rFonts w:ascii="仿宋_GB2312" w:eastAsia="仿宋_GB2312" w:hint="eastAsia"/>
          <w:sz w:val="32"/>
          <w:szCs w:val="32"/>
        </w:rPr>
        <w:t>进一步加强制度建设。落实市政府建议办理工作考评细则的相关要求，制定并实施市教育局建议办理工作制度，明确责任、流程、</w:t>
      </w:r>
      <w:r w:rsidR="00EF037E" w:rsidRPr="00C37DF9">
        <w:rPr>
          <w:rFonts w:ascii="仿宋_GB2312" w:eastAsia="仿宋_GB2312"/>
          <w:sz w:val="32"/>
          <w:szCs w:val="32"/>
        </w:rPr>
        <w:t xml:space="preserve"> </w:t>
      </w:r>
    </w:p>
    <w:p w14:paraId="6F17BDB1" w14:textId="4EC8B86B" w:rsidR="00C37DF9" w:rsidRDefault="00C37DF9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7DF9">
        <w:rPr>
          <w:rFonts w:ascii="仿宋_GB2312" w:eastAsia="仿宋_GB2312" w:hint="eastAsia"/>
          <w:sz w:val="32"/>
          <w:szCs w:val="32"/>
        </w:rPr>
        <w:t>2.进一步提升办理质量。严格按照办结时限的要求，倒排</w:t>
      </w:r>
      <w:r w:rsidR="00EF037E">
        <w:rPr>
          <w:rFonts w:ascii="仿宋_GB2312" w:eastAsia="仿宋_GB2312" w:hint="eastAsia"/>
          <w:sz w:val="32"/>
          <w:szCs w:val="32"/>
        </w:rPr>
        <w:t>工期</w:t>
      </w:r>
      <w:r w:rsidRPr="00C37DF9">
        <w:rPr>
          <w:rFonts w:ascii="仿宋_GB2312" w:eastAsia="仿宋_GB2312" w:hint="eastAsia"/>
          <w:sz w:val="32"/>
          <w:szCs w:val="32"/>
        </w:rPr>
        <w:t>，对条件成熟的</w:t>
      </w:r>
      <w:r w:rsidR="009032B7">
        <w:rPr>
          <w:rFonts w:ascii="仿宋_GB2312" w:eastAsia="仿宋_GB2312" w:hint="eastAsia"/>
          <w:sz w:val="32"/>
          <w:szCs w:val="32"/>
        </w:rPr>
        <w:t>建议</w:t>
      </w:r>
      <w:r w:rsidRPr="00C37DF9">
        <w:rPr>
          <w:rFonts w:ascii="仿宋_GB2312" w:eastAsia="仿宋_GB2312" w:hint="eastAsia"/>
          <w:sz w:val="32"/>
          <w:szCs w:val="32"/>
        </w:rPr>
        <w:t>尽量提前办结。在提升办理质量上下功夫，加大工作</w:t>
      </w:r>
      <w:r w:rsidR="00EF037E">
        <w:rPr>
          <w:rFonts w:ascii="仿宋_GB2312" w:eastAsia="仿宋_GB2312" w:hint="eastAsia"/>
          <w:sz w:val="32"/>
          <w:szCs w:val="32"/>
        </w:rPr>
        <w:t>措施</w:t>
      </w:r>
      <w:r w:rsidRPr="00C37DF9">
        <w:rPr>
          <w:rFonts w:ascii="仿宋_GB2312" w:eastAsia="仿宋_GB2312" w:hint="eastAsia"/>
          <w:sz w:val="32"/>
          <w:szCs w:val="32"/>
        </w:rPr>
        <w:t>推进和落实，真正把</w:t>
      </w:r>
      <w:r w:rsidR="00AA4B35">
        <w:rPr>
          <w:rFonts w:ascii="仿宋_GB2312" w:eastAsia="仿宋_GB2312" w:hint="eastAsia"/>
          <w:sz w:val="32"/>
          <w:szCs w:val="32"/>
        </w:rPr>
        <w:t>建议</w:t>
      </w:r>
      <w:r w:rsidR="00EF037E">
        <w:rPr>
          <w:rFonts w:ascii="仿宋_GB2312" w:eastAsia="仿宋_GB2312" w:hint="eastAsia"/>
          <w:sz w:val="32"/>
          <w:szCs w:val="32"/>
        </w:rPr>
        <w:t>转化为政策成果</w:t>
      </w:r>
      <w:r w:rsidRPr="00C37DF9">
        <w:rPr>
          <w:rFonts w:ascii="仿宋_GB2312" w:eastAsia="仿宋_GB2312" w:hint="eastAsia"/>
          <w:sz w:val="32"/>
          <w:szCs w:val="32"/>
        </w:rPr>
        <w:t>。</w:t>
      </w:r>
    </w:p>
    <w:p w14:paraId="0557C62E" w14:textId="106DCD0C" w:rsidR="00C42C25" w:rsidRPr="00C42C25" w:rsidRDefault="00C42C25" w:rsidP="008D44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7F219CF" w14:textId="77777777" w:rsidR="00EE217C" w:rsidRDefault="00EE217C" w:rsidP="008D446D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14:paraId="6EEE8ACE" w14:textId="7F3C345A" w:rsidR="00C37DF9" w:rsidRPr="00C37DF9" w:rsidRDefault="00EE217C" w:rsidP="008D446D">
      <w:pPr>
        <w:spacing w:line="560" w:lineRule="exact"/>
        <w:ind w:right="640" w:firstLineChars="1300" w:firstLine="4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C37DF9" w:rsidRPr="00C37DF9">
        <w:rPr>
          <w:rFonts w:ascii="仿宋_GB2312" w:eastAsia="仿宋_GB2312" w:hint="eastAsia"/>
          <w:sz w:val="32"/>
          <w:szCs w:val="32"/>
        </w:rPr>
        <w:t>长春市教育局</w:t>
      </w:r>
    </w:p>
    <w:p w14:paraId="6F46E9E5" w14:textId="0C8D6A22" w:rsidR="00C202A9" w:rsidRPr="00C37DF9" w:rsidRDefault="00C37DF9" w:rsidP="008D446D">
      <w:pPr>
        <w:spacing w:line="560" w:lineRule="exact"/>
        <w:ind w:right="320" w:firstLineChars="1200" w:firstLine="3840"/>
        <w:jc w:val="right"/>
        <w:rPr>
          <w:rFonts w:ascii="仿宋_GB2312" w:eastAsia="仿宋_GB2312"/>
          <w:sz w:val="32"/>
          <w:szCs w:val="32"/>
        </w:rPr>
      </w:pPr>
      <w:r w:rsidRPr="00C37DF9">
        <w:rPr>
          <w:rFonts w:ascii="仿宋_GB2312" w:eastAsia="仿宋_GB2312" w:hint="eastAsia"/>
          <w:sz w:val="32"/>
          <w:szCs w:val="32"/>
        </w:rPr>
        <w:t>20</w:t>
      </w:r>
      <w:r w:rsidR="006156FF">
        <w:rPr>
          <w:rFonts w:ascii="仿宋_GB2312" w:eastAsia="仿宋_GB2312" w:hint="eastAsia"/>
          <w:sz w:val="32"/>
          <w:szCs w:val="32"/>
        </w:rPr>
        <w:t>23</w:t>
      </w:r>
      <w:r w:rsidRPr="00C37DF9">
        <w:rPr>
          <w:rFonts w:ascii="仿宋_GB2312" w:eastAsia="仿宋_GB2312" w:hint="eastAsia"/>
          <w:sz w:val="32"/>
          <w:szCs w:val="32"/>
        </w:rPr>
        <w:t>年10月</w:t>
      </w:r>
      <w:r w:rsidR="006156FF">
        <w:rPr>
          <w:rFonts w:ascii="仿宋_GB2312" w:eastAsia="仿宋_GB2312"/>
          <w:sz w:val="32"/>
          <w:szCs w:val="32"/>
        </w:rPr>
        <w:t>31</w:t>
      </w:r>
      <w:r w:rsidRPr="00C37DF9">
        <w:rPr>
          <w:rFonts w:ascii="仿宋_GB2312" w:eastAsia="仿宋_GB2312" w:hint="eastAsia"/>
          <w:sz w:val="32"/>
          <w:szCs w:val="32"/>
        </w:rPr>
        <w:t>日</w:t>
      </w:r>
    </w:p>
    <w:sectPr w:rsidR="00C202A9" w:rsidRPr="00C3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FF634" w14:textId="77777777" w:rsidR="00B0037D" w:rsidRDefault="00B0037D">
      <w:r>
        <w:separator/>
      </w:r>
    </w:p>
  </w:endnote>
  <w:endnote w:type="continuationSeparator" w:id="0">
    <w:p w14:paraId="7CD55CC8" w14:textId="77777777" w:rsidR="00B0037D" w:rsidRDefault="00B0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D1E8E" w14:textId="77777777" w:rsidR="00B0037D" w:rsidRDefault="00B0037D">
      <w:r>
        <w:separator/>
      </w:r>
    </w:p>
  </w:footnote>
  <w:footnote w:type="continuationSeparator" w:id="0">
    <w:p w14:paraId="2878D6A7" w14:textId="77777777" w:rsidR="00B0037D" w:rsidRDefault="00B0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F9"/>
    <w:rsid w:val="00001792"/>
    <w:rsid w:val="000718E6"/>
    <w:rsid w:val="001413C9"/>
    <w:rsid w:val="0018066D"/>
    <w:rsid w:val="001D0BB8"/>
    <w:rsid w:val="001D1075"/>
    <w:rsid w:val="00222A11"/>
    <w:rsid w:val="00270991"/>
    <w:rsid w:val="00386C46"/>
    <w:rsid w:val="003B6A5A"/>
    <w:rsid w:val="003D2A57"/>
    <w:rsid w:val="003E161F"/>
    <w:rsid w:val="00454B4A"/>
    <w:rsid w:val="0055672E"/>
    <w:rsid w:val="006156FF"/>
    <w:rsid w:val="00833432"/>
    <w:rsid w:val="008D446D"/>
    <w:rsid w:val="009032B7"/>
    <w:rsid w:val="00945113"/>
    <w:rsid w:val="0095171C"/>
    <w:rsid w:val="00A958D5"/>
    <w:rsid w:val="00AA4B35"/>
    <w:rsid w:val="00AA7809"/>
    <w:rsid w:val="00AB1FB7"/>
    <w:rsid w:val="00B0037D"/>
    <w:rsid w:val="00B35D0E"/>
    <w:rsid w:val="00C202A9"/>
    <w:rsid w:val="00C37DF9"/>
    <w:rsid w:val="00C42C25"/>
    <w:rsid w:val="00D16778"/>
    <w:rsid w:val="00DA3434"/>
    <w:rsid w:val="00E878C1"/>
    <w:rsid w:val="00EE217C"/>
    <w:rsid w:val="00EF037E"/>
    <w:rsid w:val="00F4544A"/>
    <w:rsid w:val="00F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27BF5"/>
  <w15:chartTrackingRefBased/>
  <w15:docId w15:val="{94A1BA04-91E7-46A4-90C2-8DEE7E30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7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7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2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2C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2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2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AABE-5534-4D6F-9704-C3D2FE19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16</cp:revision>
  <cp:lastPrinted>2023-10-31T07:30:00Z</cp:lastPrinted>
  <dcterms:created xsi:type="dcterms:W3CDTF">2020-11-25T03:18:00Z</dcterms:created>
  <dcterms:modified xsi:type="dcterms:W3CDTF">2024-01-04T05:22:00Z</dcterms:modified>
</cp:coreProperties>
</file>